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AC56" w14:textId="77777777"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14:paraId="0E680BC1"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1"/>
        <w:gridCol w:w="1107"/>
        <w:gridCol w:w="1265"/>
        <w:gridCol w:w="1208"/>
        <w:gridCol w:w="348"/>
        <w:gridCol w:w="1237"/>
      </w:tblGrid>
      <w:tr w:rsidR="00D20AF6" w:rsidRPr="00050B81" w14:paraId="47C43656" w14:textId="77777777" w:rsidTr="0016591C">
        <w:tc>
          <w:tcPr>
            <w:tcW w:w="3205" w:type="dxa"/>
            <w:shd w:val="clear" w:color="auto" w:fill="DDD9C3" w:themeFill="background2" w:themeFillShade="E6"/>
          </w:tcPr>
          <w:p w14:paraId="48979A8B" w14:textId="77777777" w:rsidR="00D20AF6" w:rsidRPr="00050B81" w:rsidRDefault="00D20AF6" w:rsidP="00D20AF6">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shd w:val="clear" w:color="auto" w:fill="auto"/>
          </w:tcPr>
          <w:p w14:paraId="7B109F82" w14:textId="002A3817" w:rsidR="00D20AF6" w:rsidRPr="0039741A" w:rsidRDefault="00D20AF6" w:rsidP="00D20AF6">
            <w:pPr>
              <w:spacing w:after="0" w:line="240" w:lineRule="auto"/>
              <w:rPr>
                <w:rFonts w:ascii="Calibri" w:eastAsia="Times New Roman" w:hAnsi="Calibri" w:cs="Arial"/>
                <w:color w:val="002060"/>
                <w:sz w:val="20"/>
                <w:szCs w:val="20"/>
                <w:lang w:val="en-US"/>
              </w:rPr>
            </w:pPr>
            <w:r>
              <w:t>ΤΡΟΦΙΜΩΝ, ΒΙΟΤΕΧΝΟΛΟΓΙΑΣ ΚΑΙ ΑΝΑΠΤΥΞΗΣ</w:t>
            </w:r>
          </w:p>
        </w:tc>
      </w:tr>
      <w:tr w:rsidR="004E4CC1" w:rsidRPr="00050B81" w14:paraId="3486F7BE" w14:textId="77777777" w:rsidTr="001A3F9B">
        <w:tc>
          <w:tcPr>
            <w:tcW w:w="3205" w:type="dxa"/>
            <w:shd w:val="clear" w:color="auto" w:fill="DDD9C3" w:themeFill="background2" w:themeFillShade="E6"/>
          </w:tcPr>
          <w:p w14:paraId="4D6561AD" w14:textId="77777777" w:rsidR="004E4CC1" w:rsidRPr="00050B81" w:rsidRDefault="004E4CC1" w:rsidP="004E4CC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14:paraId="4560FAEC" w14:textId="612C0AC1" w:rsidR="004E4CC1" w:rsidRPr="00D20AF6" w:rsidRDefault="004E4CC1" w:rsidP="004E4CC1">
            <w:pPr>
              <w:spacing w:after="0" w:line="240" w:lineRule="auto"/>
              <w:rPr>
                <w:rFonts w:ascii="Calibri" w:eastAsia="Times New Roman" w:hAnsi="Calibri" w:cs="Arial"/>
                <w:color w:val="002060"/>
                <w:sz w:val="20"/>
                <w:szCs w:val="20"/>
              </w:rPr>
            </w:pPr>
            <w:r w:rsidRPr="00245124">
              <w:rPr>
                <w:rFonts w:cs="Arial"/>
                <w:color w:val="000000"/>
                <w:sz w:val="20"/>
                <w:szCs w:val="20"/>
              </w:rPr>
              <w:t>ΕΠΙΣΤΗΜΗΣ ΤΡΟΦΙΜΩΝ ΚΑΙ ΔΙΑΤΡΟΦΗΣ ΤΟΥ ΑΝΘΡΩΠΟΥ</w:t>
            </w:r>
          </w:p>
        </w:tc>
      </w:tr>
      <w:tr w:rsidR="00D20AF6" w:rsidRPr="00050B81" w14:paraId="1381B337" w14:textId="77777777" w:rsidTr="001A3F9B">
        <w:tc>
          <w:tcPr>
            <w:tcW w:w="3205" w:type="dxa"/>
            <w:shd w:val="clear" w:color="auto" w:fill="DDD9C3" w:themeFill="background2" w:themeFillShade="E6"/>
          </w:tcPr>
          <w:p w14:paraId="38DAFCDB" w14:textId="77777777" w:rsidR="00D20AF6" w:rsidRPr="00050B81" w:rsidRDefault="00D20AF6" w:rsidP="00D20AF6">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14:paraId="44232650" w14:textId="77777777" w:rsidR="00D20AF6" w:rsidRPr="0016591C" w:rsidRDefault="00D20AF6" w:rsidP="00D20AF6">
            <w:pPr>
              <w:spacing w:after="0" w:line="240" w:lineRule="auto"/>
              <w:rPr>
                <w:rFonts w:ascii="Calibri" w:eastAsia="Times New Roman" w:hAnsi="Calibri" w:cs="Arial"/>
                <w:color w:val="002060"/>
                <w:sz w:val="20"/>
                <w:szCs w:val="20"/>
              </w:rPr>
            </w:pPr>
            <w:r w:rsidRPr="0016591C">
              <w:rPr>
                <w:rFonts w:ascii="Calibri" w:eastAsia="Times New Roman" w:hAnsi="Calibri" w:cs="Arial"/>
                <w:color w:val="002060"/>
                <w:sz w:val="20"/>
                <w:szCs w:val="20"/>
              </w:rPr>
              <w:t>Προπτυχιακό</w:t>
            </w:r>
          </w:p>
        </w:tc>
      </w:tr>
      <w:tr w:rsidR="00D20AF6" w:rsidRPr="00050B81" w14:paraId="61C92DFD" w14:textId="77777777" w:rsidTr="00774A83">
        <w:tc>
          <w:tcPr>
            <w:tcW w:w="3205" w:type="dxa"/>
            <w:shd w:val="clear" w:color="auto" w:fill="DDD9C3" w:themeFill="background2" w:themeFillShade="E6"/>
          </w:tcPr>
          <w:p w14:paraId="71C50AE3" w14:textId="77777777" w:rsidR="00D20AF6" w:rsidRPr="001A3F9B" w:rsidRDefault="00D20AF6" w:rsidP="00D20AF6">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shd w:val="clear" w:color="auto" w:fill="auto"/>
          </w:tcPr>
          <w:p w14:paraId="2F3F925D" w14:textId="4FF4F5B2" w:rsidR="00D20AF6" w:rsidRPr="00774A83" w:rsidRDefault="00D20AF6" w:rsidP="00D20AF6">
            <w:pPr>
              <w:spacing w:after="0" w:line="240" w:lineRule="auto"/>
              <w:rPr>
                <w:rFonts w:ascii="Calibri" w:eastAsia="Times New Roman" w:hAnsi="Calibri" w:cs="Arial"/>
                <w:b/>
                <w:color w:val="000000" w:themeColor="text1"/>
                <w:sz w:val="20"/>
                <w:szCs w:val="20"/>
              </w:rPr>
            </w:pPr>
            <w:r w:rsidRPr="00774A83">
              <w:rPr>
                <w:rFonts w:ascii="Calibri" w:eastAsia="Times New Roman" w:hAnsi="Calibri" w:cs="Arial"/>
                <w:b/>
                <w:color w:val="000000" w:themeColor="text1"/>
                <w:sz w:val="20"/>
                <w:szCs w:val="20"/>
              </w:rPr>
              <w:t>1380</w:t>
            </w:r>
          </w:p>
        </w:tc>
        <w:tc>
          <w:tcPr>
            <w:tcW w:w="2505" w:type="dxa"/>
            <w:gridSpan w:val="2"/>
            <w:shd w:val="clear" w:color="auto" w:fill="DDD9C3" w:themeFill="background2" w:themeFillShade="E6"/>
          </w:tcPr>
          <w:p w14:paraId="34DEC2D7" w14:textId="77777777" w:rsidR="00D20AF6" w:rsidRPr="001A3F9B" w:rsidRDefault="00D20AF6" w:rsidP="00D20AF6">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shd w:val="clear" w:color="auto" w:fill="auto"/>
          </w:tcPr>
          <w:p w14:paraId="60E58FC4" w14:textId="3C62FD8E" w:rsidR="00D20AF6" w:rsidRPr="0016591C" w:rsidRDefault="00AC6CCD" w:rsidP="00D20AF6">
            <w:pPr>
              <w:spacing w:after="0" w:line="240" w:lineRule="auto"/>
              <w:rPr>
                <w:rFonts w:ascii="Calibri" w:eastAsia="Times New Roman" w:hAnsi="Calibri" w:cs="Arial"/>
                <w:color w:val="17365D" w:themeColor="text2" w:themeShade="BF"/>
                <w:sz w:val="20"/>
                <w:szCs w:val="20"/>
                <w:lang w:val="en-US"/>
              </w:rPr>
            </w:pPr>
            <w:r>
              <w:rPr>
                <w:rFonts w:ascii="Calibri" w:eastAsia="Times New Roman" w:hAnsi="Calibri" w:cs="Arial"/>
                <w:color w:val="17365D" w:themeColor="text2" w:themeShade="BF"/>
                <w:sz w:val="20"/>
                <w:szCs w:val="20"/>
                <w:lang w:val="en-US"/>
              </w:rPr>
              <w:t>5</w:t>
            </w:r>
            <w:r w:rsidR="00D20AF6" w:rsidRPr="0016591C">
              <w:rPr>
                <w:rFonts w:ascii="Calibri" w:eastAsia="Times New Roman" w:hAnsi="Calibri" w:cs="Arial"/>
                <w:color w:val="17365D" w:themeColor="text2" w:themeShade="BF"/>
                <w:sz w:val="20"/>
                <w:szCs w:val="20"/>
                <w:lang w:val="en-US"/>
              </w:rPr>
              <w:t>ο</w:t>
            </w:r>
          </w:p>
        </w:tc>
      </w:tr>
      <w:tr w:rsidR="00D20AF6" w:rsidRPr="003B45BC" w14:paraId="1054D52A" w14:textId="77777777" w:rsidTr="001A3F9B">
        <w:trPr>
          <w:trHeight w:val="375"/>
        </w:trPr>
        <w:tc>
          <w:tcPr>
            <w:tcW w:w="3205" w:type="dxa"/>
            <w:shd w:val="clear" w:color="auto" w:fill="DDD9C3" w:themeFill="background2" w:themeFillShade="E6"/>
            <w:vAlign w:val="center"/>
          </w:tcPr>
          <w:p w14:paraId="7DF6304D" w14:textId="77777777" w:rsidR="00D20AF6" w:rsidRPr="00050B81" w:rsidRDefault="00D20AF6" w:rsidP="00D20AF6">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14:paraId="68A801AA" w14:textId="2EA2910D" w:rsidR="00D20AF6" w:rsidRPr="00AC6CCD" w:rsidRDefault="00D20AF6" w:rsidP="00D20AF6">
            <w:pPr>
              <w:spacing w:after="0" w:line="240" w:lineRule="auto"/>
              <w:rPr>
                <w:rFonts w:ascii="Calibri" w:eastAsia="Times New Roman" w:hAnsi="Calibri" w:cs="Arial"/>
                <w:color w:val="17365D" w:themeColor="text2" w:themeShade="BF"/>
                <w:sz w:val="20"/>
                <w:szCs w:val="20"/>
                <w:lang w:val="en-US"/>
              </w:rPr>
            </w:pPr>
            <w:r>
              <w:rPr>
                <w:rFonts w:ascii="Calibri" w:hAnsi="Calibri" w:cs="Arial"/>
                <w:color w:val="17365D" w:themeColor="text2" w:themeShade="BF"/>
                <w:sz w:val="20"/>
                <w:szCs w:val="20"/>
              </w:rPr>
              <w:t xml:space="preserve">Μεθοδολογία </w:t>
            </w:r>
            <w:r w:rsidR="00AC6CCD">
              <w:rPr>
                <w:rFonts w:ascii="Calibri" w:hAnsi="Calibri" w:cs="Arial"/>
                <w:color w:val="17365D" w:themeColor="text2" w:themeShade="BF"/>
                <w:sz w:val="20"/>
                <w:szCs w:val="20"/>
              </w:rPr>
              <w:t>Διατροφικής Έρευνας</w:t>
            </w:r>
          </w:p>
        </w:tc>
      </w:tr>
      <w:tr w:rsidR="00D20AF6" w:rsidRPr="00050B81" w14:paraId="62C096AD" w14:textId="77777777" w:rsidTr="00774A83">
        <w:trPr>
          <w:trHeight w:val="196"/>
        </w:trPr>
        <w:tc>
          <w:tcPr>
            <w:tcW w:w="5637" w:type="dxa"/>
            <w:gridSpan w:val="3"/>
            <w:shd w:val="clear" w:color="auto" w:fill="DDD9C3" w:themeFill="background2" w:themeFillShade="E6"/>
            <w:vAlign w:val="center"/>
          </w:tcPr>
          <w:p w14:paraId="21827025" w14:textId="77777777" w:rsidR="00D20AF6" w:rsidRPr="00050B81" w:rsidRDefault="00D20AF6" w:rsidP="00D20AF6">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41504A6" w14:textId="77777777" w:rsidR="00D20AF6" w:rsidRPr="00050B81" w:rsidRDefault="00D20AF6" w:rsidP="00D20AF6">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tcBorders>
              <w:bottom w:val="single" w:sz="4" w:space="0" w:color="auto"/>
            </w:tcBorders>
            <w:shd w:val="clear" w:color="auto" w:fill="DDD9C3" w:themeFill="background2" w:themeFillShade="E6"/>
            <w:vAlign w:val="center"/>
          </w:tcPr>
          <w:p w14:paraId="5560198A" w14:textId="77777777" w:rsidR="00D20AF6" w:rsidRPr="00050B81" w:rsidRDefault="00D20AF6" w:rsidP="00D20AF6">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D20AF6" w:rsidRPr="00050B81" w14:paraId="0595F9FE" w14:textId="77777777" w:rsidTr="00774A83">
        <w:trPr>
          <w:trHeight w:val="194"/>
        </w:trPr>
        <w:tc>
          <w:tcPr>
            <w:tcW w:w="5637" w:type="dxa"/>
            <w:gridSpan w:val="3"/>
          </w:tcPr>
          <w:p w14:paraId="116158FF" w14:textId="77777777" w:rsidR="00D20AF6" w:rsidRPr="00726337" w:rsidRDefault="00D20AF6" w:rsidP="00D20AF6">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Διαλέξεις και Ασκήσεις Πράξης</w:t>
            </w:r>
          </w:p>
        </w:tc>
        <w:tc>
          <w:tcPr>
            <w:tcW w:w="1559" w:type="dxa"/>
            <w:gridSpan w:val="2"/>
          </w:tcPr>
          <w:p w14:paraId="5E9FE28F" w14:textId="5FA2C160" w:rsidR="00D20AF6" w:rsidRPr="00726337" w:rsidRDefault="00D20AF6" w:rsidP="00D20AF6">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3</w:t>
            </w:r>
          </w:p>
        </w:tc>
        <w:tc>
          <w:tcPr>
            <w:tcW w:w="1240" w:type="dxa"/>
            <w:shd w:val="clear" w:color="auto" w:fill="auto"/>
          </w:tcPr>
          <w:p w14:paraId="36C3836F" w14:textId="7FCCB379" w:rsidR="00D20AF6" w:rsidRPr="00774A83" w:rsidRDefault="004E4CC1" w:rsidP="00D20AF6">
            <w:pPr>
              <w:spacing w:after="0" w:line="240" w:lineRule="auto"/>
              <w:jc w:val="center"/>
              <w:rPr>
                <w:rFonts w:ascii="Calibri" w:eastAsia="Times New Roman" w:hAnsi="Calibri" w:cs="Arial"/>
                <w:color w:val="002060"/>
                <w:sz w:val="20"/>
                <w:szCs w:val="20"/>
                <w:highlight w:val="yellow"/>
              </w:rPr>
            </w:pPr>
            <w:r>
              <w:rPr>
                <w:rFonts w:ascii="Calibri" w:eastAsia="Times New Roman" w:hAnsi="Calibri" w:cs="Arial"/>
                <w:color w:val="002060"/>
                <w:sz w:val="20"/>
                <w:szCs w:val="20"/>
                <w:highlight w:val="yellow"/>
              </w:rPr>
              <w:t>3</w:t>
            </w:r>
          </w:p>
        </w:tc>
      </w:tr>
      <w:tr w:rsidR="00D20AF6" w:rsidRPr="00050B81" w14:paraId="48B52E01" w14:textId="77777777" w:rsidTr="00BF6D32">
        <w:trPr>
          <w:trHeight w:val="194"/>
        </w:trPr>
        <w:tc>
          <w:tcPr>
            <w:tcW w:w="5637" w:type="dxa"/>
            <w:gridSpan w:val="3"/>
          </w:tcPr>
          <w:p w14:paraId="65A42F62" w14:textId="77777777" w:rsidR="00D20AF6" w:rsidRPr="00726337" w:rsidRDefault="00D20AF6" w:rsidP="00D20AF6">
            <w:pPr>
              <w:spacing w:after="0" w:line="240" w:lineRule="auto"/>
              <w:jc w:val="right"/>
              <w:rPr>
                <w:rFonts w:ascii="Calibri" w:eastAsia="Times New Roman" w:hAnsi="Calibri" w:cs="Arial"/>
                <w:b/>
                <w:color w:val="002060"/>
                <w:sz w:val="20"/>
                <w:szCs w:val="20"/>
              </w:rPr>
            </w:pPr>
          </w:p>
        </w:tc>
        <w:tc>
          <w:tcPr>
            <w:tcW w:w="1559" w:type="dxa"/>
            <w:gridSpan w:val="2"/>
          </w:tcPr>
          <w:p w14:paraId="66BA9F96" w14:textId="77777777" w:rsidR="00D20AF6" w:rsidRPr="00726337" w:rsidRDefault="00D20AF6" w:rsidP="00D20AF6">
            <w:pPr>
              <w:spacing w:after="0" w:line="240" w:lineRule="auto"/>
              <w:jc w:val="right"/>
              <w:rPr>
                <w:rFonts w:ascii="Calibri" w:eastAsia="Times New Roman" w:hAnsi="Calibri" w:cs="Arial"/>
                <w:color w:val="002060"/>
                <w:sz w:val="20"/>
                <w:szCs w:val="20"/>
              </w:rPr>
            </w:pPr>
          </w:p>
        </w:tc>
        <w:tc>
          <w:tcPr>
            <w:tcW w:w="1240" w:type="dxa"/>
          </w:tcPr>
          <w:p w14:paraId="2089274B" w14:textId="77777777" w:rsidR="00D20AF6" w:rsidRPr="00726337" w:rsidRDefault="00D20AF6" w:rsidP="00D20AF6">
            <w:pPr>
              <w:spacing w:after="0" w:line="240" w:lineRule="auto"/>
              <w:rPr>
                <w:rFonts w:ascii="Calibri" w:eastAsia="Times New Roman" w:hAnsi="Calibri" w:cs="Arial"/>
                <w:color w:val="002060"/>
                <w:sz w:val="20"/>
                <w:szCs w:val="20"/>
              </w:rPr>
            </w:pPr>
          </w:p>
        </w:tc>
      </w:tr>
      <w:tr w:rsidR="00D20AF6" w:rsidRPr="00050B81" w14:paraId="5744A5C4" w14:textId="77777777" w:rsidTr="00BF6D32">
        <w:trPr>
          <w:trHeight w:val="194"/>
        </w:trPr>
        <w:tc>
          <w:tcPr>
            <w:tcW w:w="5637" w:type="dxa"/>
            <w:gridSpan w:val="3"/>
          </w:tcPr>
          <w:p w14:paraId="69B2BA52" w14:textId="77777777" w:rsidR="00D20AF6" w:rsidRPr="00726337" w:rsidRDefault="00D20AF6" w:rsidP="00D20AF6">
            <w:pPr>
              <w:spacing w:after="0" w:line="240" w:lineRule="auto"/>
              <w:rPr>
                <w:rFonts w:ascii="Calibri" w:eastAsia="Times New Roman" w:hAnsi="Calibri" w:cs="Arial"/>
                <w:b/>
                <w:color w:val="002060"/>
                <w:sz w:val="20"/>
                <w:szCs w:val="20"/>
              </w:rPr>
            </w:pPr>
          </w:p>
        </w:tc>
        <w:tc>
          <w:tcPr>
            <w:tcW w:w="1559" w:type="dxa"/>
            <w:gridSpan w:val="2"/>
          </w:tcPr>
          <w:p w14:paraId="08A2D374" w14:textId="77777777" w:rsidR="00D20AF6" w:rsidRPr="00726337" w:rsidRDefault="00D20AF6" w:rsidP="00D20AF6">
            <w:pPr>
              <w:spacing w:after="0" w:line="240" w:lineRule="auto"/>
              <w:jc w:val="right"/>
              <w:rPr>
                <w:rFonts w:ascii="Calibri" w:eastAsia="Times New Roman" w:hAnsi="Calibri" w:cs="Arial"/>
                <w:color w:val="002060"/>
                <w:sz w:val="20"/>
                <w:szCs w:val="20"/>
              </w:rPr>
            </w:pPr>
          </w:p>
        </w:tc>
        <w:tc>
          <w:tcPr>
            <w:tcW w:w="1240" w:type="dxa"/>
          </w:tcPr>
          <w:p w14:paraId="6996BFB0" w14:textId="77777777" w:rsidR="00D20AF6" w:rsidRPr="00726337" w:rsidRDefault="00D20AF6" w:rsidP="00D20AF6">
            <w:pPr>
              <w:spacing w:after="0" w:line="240" w:lineRule="auto"/>
              <w:rPr>
                <w:rFonts w:ascii="Calibri" w:eastAsia="Times New Roman" w:hAnsi="Calibri" w:cs="Arial"/>
                <w:color w:val="002060"/>
                <w:sz w:val="20"/>
                <w:szCs w:val="20"/>
              </w:rPr>
            </w:pPr>
          </w:p>
        </w:tc>
      </w:tr>
      <w:tr w:rsidR="00D20AF6" w:rsidRPr="00050B81" w14:paraId="3A343250" w14:textId="77777777" w:rsidTr="001A3F9B">
        <w:trPr>
          <w:trHeight w:val="194"/>
        </w:trPr>
        <w:tc>
          <w:tcPr>
            <w:tcW w:w="5637" w:type="dxa"/>
            <w:gridSpan w:val="3"/>
            <w:shd w:val="clear" w:color="auto" w:fill="DDD9C3" w:themeFill="background2" w:themeFillShade="E6"/>
          </w:tcPr>
          <w:p w14:paraId="7F984071" w14:textId="77777777" w:rsidR="00D20AF6" w:rsidRPr="00050B81" w:rsidRDefault="00D20AF6" w:rsidP="00D20AF6">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0EED3301" w14:textId="77777777" w:rsidR="00D20AF6" w:rsidRPr="00050B81" w:rsidRDefault="00D20AF6" w:rsidP="00D20AF6">
            <w:pPr>
              <w:spacing w:after="0" w:line="240" w:lineRule="auto"/>
              <w:jc w:val="right"/>
              <w:rPr>
                <w:rFonts w:ascii="Calibri" w:eastAsia="Times New Roman" w:hAnsi="Calibri" w:cs="Arial"/>
                <w:color w:val="002060"/>
                <w:sz w:val="20"/>
                <w:szCs w:val="20"/>
              </w:rPr>
            </w:pPr>
          </w:p>
        </w:tc>
        <w:tc>
          <w:tcPr>
            <w:tcW w:w="1240" w:type="dxa"/>
          </w:tcPr>
          <w:p w14:paraId="3CCA5BE5" w14:textId="77777777" w:rsidR="00D20AF6" w:rsidRPr="00050B81" w:rsidRDefault="00D20AF6" w:rsidP="00D20AF6">
            <w:pPr>
              <w:spacing w:after="0" w:line="240" w:lineRule="auto"/>
              <w:rPr>
                <w:rFonts w:ascii="Calibri" w:eastAsia="Times New Roman" w:hAnsi="Calibri" w:cs="Arial"/>
                <w:color w:val="002060"/>
                <w:sz w:val="20"/>
                <w:szCs w:val="20"/>
              </w:rPr>
            </w:pPr>
          </w:p>
        </w:tc>
      </w:tr>
      <w:tr w:rsidR="00D20AF6" w:rsidRPr="00050B81" w14:paraId="029FFFF8" w14:textId="77777777" w:rsidTr="001A3F9B">
        <w:trPr>
          <w:trHeight w:val="599"/>
        </w:trPr>
        <w:tc>
          <w:tcPr>
            <w:tcW w:w="3205" w:type="dxa"/>
            <w:shd w:val="clear" w:color="auto" w:fill="DDD9C3" w:themeFill="background2" w:themeFillShade="E6"/>
          </w:tcPr>
          <w:p w14:paraId="7F7B03E5" w14:textId="77777777" w:rsidR="00D20AF6" w:rsidRPr="00050B81" w:rsidRDefault="00D20AF6" w:rsidP="00D20AF6">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14:paraId="2D516A6B" w14:textId="77777777" w:rsidR="00D20AF6" w:rsidRPr="00050B81" w:rsidRDefault="00D20AF6" w:rsidP="00D20AF6">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14:paraId="276C5906" w14:textId="77B6A33A" w:rsidR="00D20AF6" w:rsidRPr="00D20AF6" w:rsidRDefault="00D20AF6" w:rsidP="00D20AF6">
            <w:pPr>
              <w:spacing w:after="0" w:line="240" w:lineRule="auto"/>
              <w:rPr>
                <w:rFonts w:ascii="Calibri" w:eastAsia="Times New Roman" w:hAnsi="Calibri" w:cs="Arial"/>
                <w:color w:val="002060"/>
                <w:sz w:val="20"/>
                <w:szCs w:val="20"/>
              </w:rPr>
            </w:pPr>
            <w:r>
              <w:rPr>
                <w:rFonts w:ascii="Calibri" w:hAnsi="Calibri" w:cs="Arial"/>
                <w:color w:val="002060"/>
                <w:sz w:val="20"/>
                <w:szCs w:val="20"/>
              </w:rPr>
              <w:t>Επιστημονικής Περιοχής</w:t>
            </w:r>
            <w:r w:rsidRPr="00D20AF6">
              <w:rPr>
                <w:rFonts w:ascii="Calibri" w:hAnsi="Calibri" w:cs="Arial"/>
                <w:color w:val="002060"/>
                <w:sz w:val="20"/>
                <w:szCs w:val="20"/>
              </w:rPr>
              <w:t xml:space="preserve"> </w:t>
            </w:r>
            <w:r>
              <w:rPr>
                <w:rFonts w:ascii="Calibri" w:hAnsi="Calibri" w:cs="Arial"/>
                <w:color w:val="002060"/>
                <w:sz w:val="20"/>
                <w:szCs w:val="20"/>
              </w:rPr>
              <w:t>και υπόβαθρο</w:t>
            </w:r>
          </w:p>
        </w:tc>
      </w:tr>
      <w:tr w:rsidR="00D20AF6" w:rsidRPr="00050B81" w14:paraId="05808C65" w14:textId="77777777" w:rsidTr="001A3F9B">
        <w:tc>
          <w:tcPr>
            <w:tcW w:w="3205" w:type="dxa"/>
            <w:shd w:val="clear" w:color="auto" w:fill="DDD9C3" w:themeFill="background2" w:themeFillShade="E6"/>
          </w:tcPr>
          <w:p w14:paraId="4F2B76D4" w14:textId="77777777" w:rsidR="00D20AF6" w:rsidRPr="00050B81" w:rsidRDefault="00D20AF6" w:rsidP="00D20AF6">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14:paraId="517A8386" w14:textId="77777777" w:rsidR="00D20AF6" w:rsidRPr="00050B81" w:rsidRDefault="00D20AF6" w:rsidP="00D20AF6">
            <w:pPr>
              <w:spacing w:after="0" w:line="240" w:lineRule="auto"/>
              <w:jc w:val="right"/>
              <w:rPr>
                <w:rFonts w:ascii="Calibri" w:eastAsia="Times New Roman" w:hAnsi="Calibri" w:cs="Arial"/>
                <w:b/>
                <w:sz w:val="20"/>
                <w:szCs w:val="20"/>
              </w:rPr>
            </w:pPr>
          </w:p>
        </w:tc>
        <w:tc>
          <w:tcPr>
            <w:tcW w:w="5231" w:type="dxa"/>
            <w:gridSpan w:val="5"/>
          </w:tcPr>
          <w:p w14:paraId="03430B1B" w14:textId="77777777" w:rsidR="00D20AF6" w:rsidRDefault="00D20AF6" w:rsidP="00D20AF6">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 xml:space="preserve">Στατιστική </w:t>
            </w:r>
          </w:p>
          <w:p w14:paraId="74E23A0F" w14:textId="4E996D16" w:rsidR="00D20AF6" w:rsidRPr="00D20AF6" w:rsidRDefault="00D20AF6" w:rsidP="00D20AF6">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Βιοστατιστική</w:t>
            </w:r>
            <w:r>
              <w:rPr>
                <w:rFonts w:ascii="Calibri" w:eastAsia="Times New Roman" w:hAnsi="Calibri" w:cs="Arial"/>
                <w:color w:val="002060"/>
                <w:sz w:val="20"/>
                <w:szCs w:val="20"/>
                <w:lang w:val="en-US"/>
              </w:rPr>
              <w:t xml:space="preserve"> </w:t>
            </w:r>
            <w:r>
              <w:rPr>
                <w:rFonts w:ascii="Calibri" w:eastAsia="Times New Roman" w:hAnsi="Calibri" w:cs="Arial"/>
                <w:color w:val="002060"/>
                <w:sz w:val="20"/>
                <w:szCs w:val="20"/>
              </w:rPr>
              <w:t>και διατροφή</w:t>
            </w:r>
          </w:p>
          <w:p w14:paraId="64149AB9" w14:textId="50E178C0" w:rsidR="00D20AF6" w:rsidRPr="00050B81" w:rsidRDefault="00D20AF6" w:rsidP="00D20AF6">
            <w:pPr>
              <w:spacing w:after="0" w:line="240" w:lineRule="auto"/>
              <w:rPr>
                <w:rFonts w:ascii="Calibri" w:eastAsia="Times New Roman" w:hAnsi="Calibri" w:cs="Arial"/>
                <w:color w:val="002060"/>
                <w:sz w:val="20"/>
                <w:szCs w:val="20"/>
              </w:rPr>
            </w:pPr>
          </w:p>
        </w:tc>
      </w:tr>
      <w:tr w:rsidR="00D20AF6" w:rsidRPr="00050B81" w14:paraId="55BBE8B4" w14:textId="77777777" w:rsidTr="001A3F9B">
        <w:tc>
          <w:tcPr>
            <w:tcW w:w="3205" w:type="dxa"/>
            <w:shd w:val="clear" w:color="auto" w:fill="DDD9C3" w:themeFill="background2" w:themeFillShade="E6"/>
          </w:tcPr>
          <w:p w14:paraId="2F96A25C" w14:textId="77777777" w:rsidR="00D20AF6" w:rsidRPr="00050B81" w:rsidRDefault="00D20AF6" w:rsidP="00D20AF6">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14:paraId="40DF6895" w14:textId="77777777" w:rsidR="00D20AF6" w:rsidRPr="00050B81" w:rsidRDefault="00D20AF6" w:rsidP="00D20AF6">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rPr>
              <w:t>Ελληνική</w:t>
            </w:r>
          </w:p>
        </w:tc>
      </w:tr>
      <w:tr w:rsidR="00D20AF6" w:rsidRPr="00050B81" w14:paraId="6EA7558D" w14:textId="77777777" w:rsidTr="00774A83">
        <w:tc>
          <w:tcPr>
            <w:tcW w:w="3205" w:type="dxa"/>
            <w:shd w:val="clear" w:color="auto" w:fill="DDD9C3" w:themeFill="background2" w:themeFillShade="E6"/>
          </w:tcPr>
          <w:p w14:paraId="24DB33A9" w14:textId="77777777" w:rsidR="00D20AF6" w:rsidRPr="00050B81" w:rsidRDefault="00D20AF6" w:rsidP="00D20AF6">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Borders>
              <w:bottom w:val="single" w:sz="4" w:space="0" w:color="auto"/>
            </w:tcBorders>
          </w:tcPr>
          <w:p w14:paraId="08598DF3" w14:textId="77777777" w:rsidR="00D20AF6" w:rsidRPr="00050B81" w:rsidRDefault="00D20AF6" w:rsidP="00D20AF6">
            <w:pPr>
              <w:spacing w:after="0" w:line="240" w:lineRule="auto"/>
              <w:rPr>
                <w:rFonts w:ascii="Calibri" w:eastAsia="Times New Roman" w:hAnsi="Calibri" w:cs="Arial"/>
                <w:color w:val="002060"/>
                <w:sz w:val="20"/>
                <w:szCs w:val="20"/>
              </w:rPr>
            </w:pPr>
            <w:r w:rsidRPr="00907017">
              <w:rPr>
                <w:rFonts w:ascii="Calibri" w:hAnsi="Calibri" w:cs="Arial"/>
                <w:color w:val="002060"/>
                <w:sz w:val="20"/>
                <w:szCs w:val="20"/>
              </w:rPr>
              <w:t>ΝΑΙ</w:t>
            </w:r>
            <w:r>
              <w:rPr>
                <w:rFonts w:ascii="Calibri" w:hAnsi="Calibri" w:cs="Arial"/>
                <w:color w:val="002060"/>
                <w:sz w:val="20"/>
                <w:szCs w:val="20"/>
              </w:rPr>
              <w:t xml:space="preserve"> (στην Αγγλική)</w:t>
            </w:r>
          </w:p>
        </w:tc>
      </w:tr>
      <w:tr w:rsidR="00D20AF6" w:rsidRPr="0039741A" w14:paraId="138C71DF" w14:textId="77777777" w:rsidTr="00774A83">
        <w:tc>
          <w:tcPr>
            <w:tcW w:w="3205" w:type="dxa"/>
            <w:shd w:val="clear" w:color="auto" w:fill="DDD9C3" w:themeFill="background2" w:themeFillShade="E6"/>
          </w:tcPr>
          <w:p w14:paraId="2489FDDB" w14:textId="77777777" w:rsidR="00D20AF6" w:rsidRPr="00050B81" w:rsidRDefault="00D20AF6" w:rsidP="00D20AF6">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shd w:val="clear" w:color="auto" w:fill="FFFFFF" w:themeFill="background1"/>
          </w:tcPr>
          <w:p w14:paraId="5CDC894F" w14:textId="429719C3" w:rsidR="00D20AF6" w:rsidRPr="00774A83" w:rsidRDefault="00D20AF6" w:rsidP="00D20AF6">
            <w:pPr>
              <w:rPr>
                <w:rFonts w:ascii="Calibri" w:hAnsi="Calibri" w:cs="Arial"/>
                <w:color w:val="002060"/>
                <w:sz w:val="20"/>
                <w:szCs w:val="20"/>
                <w:lang w:val="en-GB"/>
              </w:rPr>
            </w:pPr>
            <w:r w:rsidRPr="00774A83">
              <w:rPr>
                <w:rFonts w:ascii="Calibri" w:hAnsi="Calibri" w:cs="Arial"/>
                <w:color w:val="002060"/>
                <w:sz w:val="20"/>
                <w:szCs w:val="20"/>
                <w:lang w:val="en-GB"/>
              </w:rPr>
              <w:t>http://teleteaching.aua.gr/</w:t>
            </w:r>
          </w:p>
        </w:tc>
      </w:tr>
    </w:tbl>
    <w:p w14:paraId="0DF92725" w14:textId="77777777" w:rsidR="00050B81" w:rsidRPr="00007AB8"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050B81" w14:paraId="2AE1FD5D" w14:textId="77777777" w:rsidTr="001A3F9B">
        <w:tc>
          <w:tcPr>
            <w:tcW w:w="8472" w:type="dxa"/>
            <w:gridSpan w:val="3"/>
            <w:tcBorders>
              <w:bottom w:val="nil"/>
            </w:tcBorders>
            <w:shd w:val="clear" w:color="auto" w:fill="DDD9C3" w:themeFill="background2" w:themeFillShade="E6"/>
          </w:tcPr>
          <w:p w14:paraId="2A5F7396" w14:textId="77777777"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14:paraId="23ED7524" w14:textId="77777777" w:rsidTr="001A3F9B">
        <w:tc>
          <w:tcPr>
            <w:tcW w:w="8472" w:type="dxa"/>
            <w:gridSpan w:val="3"/>
            <w:tcBorders>
              <w:top w:val="nil"/>
            </w:tcBorders>
            <w:shd w:val="clear" w:color="auto" w:fill="DDD9C3" w:themeFill="background2" w:themeFillShade="E6"/>
          </w:tcPr>
          <w:p w14:paraId="3AC19148"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EEF4F59" w14:textId="77777777"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14:paraId="2DC3DB28" w14:textId="77777777"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DBB4E7E" w14:textId="77777777"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14:paraId="25BF241F" w14:textId="77777777"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14:paraId="30D985C4" w14:textId="77777777"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14:paraId="660F0D2D" w14:textId="77777777" w:rsidTr="00050B81">
        <w:tc>
          <w:tcPr>
            <w:tcW w:w="8472" w:type="dxa"/>
            <w:gridSpan w:val="3"/>
          </w:tcPr>
          <w:p w14:paraId="67B39DBF" w14:textId="0572843A" w:rsidR="001D341B" w:rsidRPr="00554DF8" w:rsidRDefault="001D341B" w:rsidP="001D341B">
            <w:pPr>
              <w:spacing w:after="0" w:line="240" w:lineRule="auto"/>
              <w:jc w:val="both"/>
              <w:rPr>
                <w:rFonts w:ascii="Calibri" w:eastAsia="Times New Roman" w:hAnsi="Calibri" w:cs="Arial"/>
                <w:color w:val="002060"/>
                <w:sz w:val="20"/>
                <w:szCs w:val="20"/>
              </w:rPr>
            </w:pPr>
            <w:r w:rsidRPr="00554DF8">
              <w:rPr>
                <w:rFonts w:ascii="Calibri" w:eastAsia="Times New Roman" w:hAnsi="Calibri" w:cs="Arial"/>
                <w:b/>
                <w:color w:val="002060"/>
                <w:sz w:val="20"/>
                <w:szCs w:val="20"/>
              </w:rPr>
              <w:t>Το μάθημα αποτελεί το βασικό εισαγωγικό μάθημα</w:t>
            </w:r>
            <w:r w:rsidRPr="00554DF8">
              <w:rPr>
                <w:rFonts w:ascii="Calibri" w:eastAsia="Times New Roman" w:hAnsi="Calibri" w:cs="Arial"/>
                <w:color w:val="002060"/>
                <w:sz w:val="20"/>
                <w:szCs w:val="20"/>
              </w:rPr>
              <w:t xml:space="preserve"> </w:t>
            </w:r>
            <w:r w:rsidR="0039741A" w:rsidRPr="00554DF8">
              <w:rPr>
                <w:rFonts w:ascii="Calibri" w:eastAsia="Times New Roman" w:hAnsi="Calibri" w:cs="Arial"/>
                <w:color w:val="002060"/>
                <w:sz w:val="20"/>
                <w:szCs w:val="20"/>
              </w:rPr>
              <w:t xml:space="preserve">στις βασικές αρχές που διέπουν </w:t>
            </w:r>
            <w:r w:rsidR="00DC04B9">
              <w:rPr>
                <w:rFonts w:ascii="Calibri" w:eastAsia="Times New Roman" w:hAnsi="Calibri" w:cs="Arial"/>
                <w:color w:val="002060"/>
                <w:sz w:val="20"/>
                <w:szCs w:val="20"/>
              </w:rPr>
              <w:t>την ερευνητική μεθοδολογία</w:t>
            </w:r>
            <w:r w:rsidR="00023545">
              <w:rPr>
                <w:rFonts w:ascii="Calibri" w:eastAsia="Times New Roman" w:hAnsi="Calibri" w:cs="Arial"/>
                <w:color w:val="002060"/>
                <w:sz w:val="20"/>
                <w:szCs w:val="20"/>
              </w:rPr>
              <w:t xml:space="preserve"> </w:t>
            </w:r>
            <w:r w:rsidR="00774A83">
              <w:rPr>
                <w:rFonts w:ascii="Calibri" w:eastAsia="Times New Roman" w:hAnsi="Calibri" w:cs="Arial"/>
                <w:color w:val="002060"/>
                <w:sz w:val="20"/>
                <w:szCs w:val="20"/>
              </w:rPr>
              <w:t>στη</w:t>
            </w:r>
            <w:r w:rsidR="00023545">
              <w:rPr>
                <w:rFonts w:ascii="Calibri" w:eastAsia="Times New Roman" w:hAnsi="Calibri" w:cs="Arial"/>
                <w:color w:val="002060"/>
                <w:sz w:val="20"/>
                <w:szCs w:val="20"/>
              </w:rPr>
              <w:t xml:space="preserve"> διατροφ</w:t>
            </w:r>
            <w:r w:rsidR="00774A83">
              <w:rPr>
                <w:rFonts w:ascii="Calibri" w:eastAsia="Times New Roman" w:hAnsi="Calibri" w:cs="Arial"/>
                <w:color w:val="002060"/>
                <w:sz w:val="20"/>
                <w:szCs w:val="20"/>
              </w:rPr>
              <w:t>ική έρευνα</w:t>
            </w:r>
            <w:r w:rsidR="0039741A" w:rsidRPr="00554DF8">
              <w:rPr>
                <w:rFonts w:ascii="Calibri" w:eastAsia="Times New Roman" w:hAnsi="Calibri" w:cs="Arial"/>
                <w:color w:val="002060"/>
                <w:sz w:val="20"/>
                <w:szCs w:val="20"/>
              </w:rPr>
              <w:t>.</w:t>
            </w:r>
          </w:p>
          <w:p w14:paraId="70B7A703" w14:textId="51139833" w:rsidR="001D341B" w:rsidRPr="00554DF8" w:rsidRDefault="001D341B" w:rsidP="001D341B">
            <w:pPr>
              <w:spacing w:after="0" w:line="240" w:lineRule="auto"/>
              <w:jc w:val="both"/>
              <w:rPr>
                <w:rFonts w:ascii="Calibri" w:eastAsia="Times New Roman" w:hAnsi="Calibri" w:cs="Arial"/>
                <w:color w:val="002060"/>
                <w:sz w:val="20"/>
                <w:szCs w:val="20"/>
              </w:rPr>
            </w:pPr>
            <w:r w:rsidRPr="00554DF8">
              <w:rPr>
                <w:rFonts w:ascii="Calibri" w:eastAsia="Times New Roman" w:hAnsi="Calibri" w:cs="Arial"/>
                <w:b/>
                <w:color w:val="002060"/>
                <w:sz w:val="20"/>
                <w:szCs w:val="20"/>
              </w:rPr>
              <w:t>Ή ύλη του μαθήματος στοχεύει στην εισαγωγή των σπουδαστών στις βασικές έννοιες της</w:t>
            </w:r>
            <w:r w:rsidRPr="00554DF8">
              <w:rPr>
                <w:rFonts w:ascii="Calibri" w:eastAsia="Times New Roman" w:hAnsi="Calibri" w:cs="Arial"/>
                <w:color w:val="002060"/>
                <w:sz w:val="20"/>
                <w:szCs w:val="20"/>
              </w:rPr>
              <w:t xml:space="preserve"> </w:t>
            </w:r>
            <w:r w:rsidR="00FC4916">
              <w:rPr>
                <w:rFonts w:ascii="Calibri" w:eastAsia="Times New Roman" w:hAnsi="Calibri" w:cs="Arial"/>
                <w:color w:val="002060"/>
                <w:sz w:val="20"/>
                <w:szCs w:val="20"/>
              </w:rPr>
              <w:t>επιστημονικής έρευνας και της επιδημιολογίας</w:t>
            </w:r>
            <w:r w:rsidR="000E5745">
              <w:rPr>
                <w:rFonts w:ascii="Calibri" w:eastAsia="Times New Roman" w:hAnsi="Calibri" w:cs="Arial"/>
                <w:color w:val="002060"/>
                <w:sz w:val="20"/>
                <w:szCs w:val="20"/>
              </w:rPr>
              <w:t xml:space="preserve"> </w:t>
            </w:r>
            <w:r w:rsidR="00DC04B9">
              <w:rPr>
                <w:rFonts w:ascii="Calibri" w:eastAsia="Times New Roman" w:hAnsi="Calibri" w:cs="Arial"/>
                <w:color w:val="002060"/>
                <w:sz w:val="20"/>
                <w:szCs w:val="20"/>
              </w:rPr>
              <w:t>της διατροφής</w:t>
            </w:r>
            <w:r w:rsidR="00FC4916">
              <w:rPr>
                <w:rFonts w:ascii="Calibri" w:eastAsia="Times New Roman" w:hAnsi="Calibri" w:cs="Arial"/>
                <w:color w:val="002060"/>
                <w:sz w:val="20"/>
                <w:szCs w:val="20"/>
              </w:rPr>
              <w:t>, και τη σύνδεση των εν λόγω εννοιών με τη διαμόρφωση ερευνητικής υπόθεσης</w:t>
            </w:r>
            <w:r w:rsidR="00266F27">
              <w:rPr>
                <w:rFonts w:ascii="Calibri" w:eastAsia="Times New Roman" w:hAnsi="Calibri" w:cs="Arial"/>
                <w:color w:val="002060"/>
                <w:sz w:val="20"/>
                <w:szCs w:val="20"/>
              </w:rPr>
              <w:t xml:space="preserve"> και ερευνητικού πρωτοκόλλου</w:t>
            </w:r>
            <w:r w:rsidR="000E5745">
              <w:rPr>
                <w:rFonts w:ascii="Calibri" w:eastAsia="Times New Roman" w:hAnsi="Calibri" w:cs="Arial"/>
                <w:color w:val="002060"/>
                <w:sz w:val="20"/>
                <w:szCs w:val="20"/>
              </w:rPr>
              <w:t>, και τη</w:t>
            </w:r>
            <w:r w:rsidR="00FC4916">
              <w:rPr>
                <w:rFonts w:ascii="Calibri" w:eastAsia="Times New Roman" w:hAnsi="Calibri" w:cs="Arial"/>
                <w:color w:val="002060"/>
                <w:sz w:val="20"/>
                <w:szCs w:val="20"/>
              </w:rPr>
              <w:t xml:space="preserve"> </w:t>
            </w:r>
            <w:r w:rsidR="000E5745">
              <w:rPr>
                <w:rFonts w:ascii="Calibri" w:eastAsia="Times New Roman" w:hAnsi="Calibri" w:cs="Arial"/>
                <w:color w:val="002060"/>
                <w:sz w:val="20"/>
                <w:szCs w:val="20"/>
              </w:rPr>
              <w:t>διερεύνηση αιτιατής σχέσης μεταξύ διατροφικού παράγοντα έκθεσης και εκάστοτε έκβασης.</w:t>
            </w:r>
          </w:p>
          <w:p w14:paraId="508F1D3E" w14:textId="07CB3277" w:rsidR="001D341B" w:rsidRPr="00554DF8" w:rsidRDefault="001D341B" w:rsidP="00DC04B9">
            <w:pPr>
              <w:spacing w:after="0" w:line="240" w:lineRule="auto"/>
              <w:jc w:val="both"/>
              <w:rPr>
                <w:rFonts w:ascii="Calibri" w:eastAsia="Times New Roman" w:hAnsi="Calibri" w:cs="Arial"/>
                <w:color w:val="002060"/>
                <w:sz w:val="20"/>
                <w:szCs w:val="20"/>
              </w:rPr>
            </w:pPr>
            <w:r w:rsidRPr="00554DF8">
              <w:rPr>
                <w:rFonts w:ascii="Calibri" w:eastAsia="Times New Roman" w:hAnsi="Calibri" w:cs="Arial"/>
                <w:b/>
                <w:color w:val="002060"/>
                <w:sz w:val="20"/>
                <w:szCs w:val="20"/>
              </w:rPr>
              <w:t>Επίσης αναφέρεται σε εισαγωγικές έννοιες σε μεθοδολογίες</w:t>
            </w:r>
            <w:r w:rsidRPr="00554DF8">
              <w:rPr>
                <w:rFonts w:ascii="Calibri" w:eastAsia="Times New Roman" w:hAnsi="Calibri" w:cs="Arial"/>
                <w:color w:val="002060"/>
                <w:sz w:val="20"/>
                <w:szCs w:val="20"/>
              </w:rPr>
              <w:t xml:space="preserve"> </w:t>
            </w:r>
            <w:r w:rsidR="000E5745">
              <w:rPr>
                <w:rFonts w:ascii="Calibri" w:eastAsia="Times New Roman" w:hAnsi="Calibri" w:cs="Arial"/>
                <w:color w:val="002060"/>
                <w:sz w:val="20"/>
                <w:szCs w:val="20"/>
              </w:rPr>
              <w:t>συστηματικής ανασκόπησης της βιβλιογραφίας</w:t>
            </w:r>
            <w:r w:rsidR="00DC04B9">
              <w:rPr>
                <w:rFonts w:ascii="Calibri" w:eastAsia="Times New Roman" w:hAnsi="Calibri" w:cs="Arial"/>
                <w:color w:val="002060"/>
                <w:sz w:val="20"/>
                <w:szCs w:val="20"/>
              </w:rPr>
              <w:t xml:space="preserve">, </w:t>
            </w:r>
            <w:r w:rsidR="005319A6" w:rsidRPr="00554DF8">
              <w:rPr>
                <w:rFonts w:ascii="Calibri" w:eastAsia="Times New Roman" w:hAnsi="Calibri" w:cs="Arial"/>
                <w:color w:val="002060"/>
                <w:sz w:val="20"/>
                <w:szCs w:val="20"/>
              </w:rPr>
              <w:t xml:space="preserve">αξιολόγησης </w:t>
            </w:r>
            <w:r w:rsidR="000E5745">
              <w:rPr>
                <w:rFonts w:ascii="Calibri" w:eastAsia="Times New Roman" w:hAnsi="Calibri" w:cs="Arial"/>
                <w:color w:val="002060"/>
                <w:sz w:val="20"/>
                <w:szCs w:val="20"/>
              </w:rPr>
              <w:t>επιδημιολογικών μελετών</w:t>
            </w:r>
            <w:r w:rsidR="00DC04B9">
              <w:rPr>
                <w:rFonts w:ascii="Calibri" w:eastAsia="Times New Roman" w:hAnsi="Calibri" w:cs="Arial"/>
                <w:color w:val="002060"/>
                <w:sz w:val="20"/>
                <w:szCs w:val="20"/>
              </w:rPr>
              <w:t xml:space="preserve"> και μεθόδων μέτρησης διατροφικής πρόσληψης</w:t>
            </w:r>
            <w:r w:rsidR="000E5745">
              <w:rPr>
                <w:rFonts w:ascii="Calibri" w:eastAsia="Times New Roman" w:hAnsi="Calibri" w:cs="Arial"/>
                <w:color w:val="002060"/>
                <w:sz w:val="20"/>
                <w:szCs w:val="20"/>
              </w:rPr>
              <w:t>, έτσι ώστε ο φοιτητής να είναι σε θέση όχι μόνο να εντοπί</w:t>
            </w:r>
            <w:r w:rsidR="00266F27">
              <w:rPr>
                <w:rFonts w:ascii="Calibri" w:eastAsia="Times New Roman" w:hAnsi="Calibri" w:cs="Arial"/>
                <w:color w:val="002060"/>
                <w:sz w:val="20"/>
                <w:szCs w:val="20"/>
              </w:rPr>
              <w:t>ζ</w:t>
            </w:r>
            <w:r w:rsidR="000E5745">
              <w:rPr>
                <w:rFonts w:ascii="Calibri" w:eastAsia="Times New Roman" w:hAnsi="Calibri" w:cs="Arial"/>
                <w:color w:val="002060"/>
                <w:sz w:val="20"/>
                <w:szCs w:val="20"/>
              </w:rPr>
              <w:t xml:space="preserve">ει ερευνητικές μελέτες στη διεθνή και εγχώρια βιβλιογραφία, αλλά και να αναγνωρίζει </w:t>
            </w:r>
            <w:r w:rsidR="0016591C">
              <w:rPr>
                <w:rFonts w:ascii="Calibri" w:eastAsia="Times New Roman" w:hAnsi="Calibri" w:cs="Arial"/>
                <w:color w:val="002060"/>
                <w:sz w:val="20"/>
                <w:szCs w:val="20"/>
              </w:rPr>
              <w:t xml:space="preserve">τον σχεδιασμό τους, </w:t>
            </w:r>
            <w:r w:rsidR="000E5745">
              <w:rPr>
                <w:rFonts w:ascii="Calibri" w:eastAsia="Times New Roman" w:hAnsi="Calibri" w:cs="Arial"/>
                <w:color w:val="002060"/>
                <w:sz w:val="20"/>
                <w:szCs w:val="20"/>
              </w:rPr>
              <w:t xml:space="preserve">τα πλεονεκτήματα και τους περιορισμούς τους. </w:t>
            </w:r>
          </w:p>
          <w:p w14:paraId="48AECA29" w14:textId="77777777" w:rsidR="001D341B" w:rsidRPr="00007AB8" w:rsidRDefault="001D341B" w:rsidP="001D341B">
            <w:pPr>
              <w:spacing w:after="0" w:line="240" w:lineRule="auto"/>
              <w:jc w:val="both"/>
              <w:rPr>
                <w:rFonts w:ascii="Calibri" w:eastAsia="Times New Roman" w:hAnsi="Calibri" w:cs="Arial"/>
                <w:b/>
                <w:color w:val="002060"/>
                <w:sz w:val="20"/>
                <w:szCs w:val="20"/>
              </w:rPr>
            </w:pPr>
            <w:r w:rsidRPr="00007AB8">
              <w:rPr>
                <w:rFonts w:ascii="Calibri" w:eastAsia="Times New Roman" w:hAnsi="Calibri" w:cs="Arial"/>
                <w:b/>
                <w:color w:val="002060"/>
                <w:sz w:val="20"/>
                <w:szCs w:val="20"/>
              </w:rPr>
              <w:t xml:space="preserve">Με την επιτυχή ολοκλήρωση του μαθήματος ο φοιτητής / </w:t>
            </w:r>
            <w:proofErr w:type="spellStart"/>
            <w:r w:rsidRPr="00007AB8">
              <w:rPr>
                <w:rFonts w:ascii="Calibri" w:eastAsia="Times New Roman" w:hAnsi="Calibri" w:cs="Arial"/>
                <w:b/>
                <w:color w:val="002060"/>
                <w:sz w:val="20"/>
                <w:szCs w:val="20"/>
              </w:rPr>
              <w:t>τρια</w:t>
            </w:r>
            <w:proofErr w:type="spellEnd"/>
            <w:r w:rsidRPr="00007AB8">
              <w:rPr>
                <w:rFonts w:ascii="Calibri" w:eastAsia="Times New Roman" w:hAnsi="Calibri" w:cs="Arial"/>
                <w:b/>
                <w:color w:val="002060"/>
                <w:sz w:val="20"/>
                <w:szCs w:val="20"/>
              </w:rPr>
              <w:t xml:space="preserve"> θα είναι σε θέση να:</w:t>
            </w:r>
          </w:p>
          <w:p w14:paraId="748E721D" w14:textId="316C6049" w:rsidR="001D341B" w:rsidRPr="00DD019D" w:rsidRDefault="006B4CAC" w:rsidP="001D341B">
            <w:pPr>
              <w:pStyle w:val="a4"/>
              <w:numPr>
                <w:ilvl w:val="0"/>
                <w:numId w:val="3"/>
              </w:numPr>
              <w:spacing w:after="0" w:line="240" w:lineRule="auto"/>
              <w:ind w:left="284" w:hanging="284"/>
              <w:jc w:val="both"/>
              <w:rPr>
                <w:rFonts w:ascii="Calibri" w:eastAsia="Times New Roman" w:hAnsi="Calibri" w:cs="Arial"/>
                <w:color w:val="002060"/>
                <w:sz w:val="20"/>
                <w:szCs w:val="20"/>
              </w:rPr>
            </w:pPr>
            <w:r w:rsidRPr="00DD019D">
              <w:rPr>
                <w:rFonts w:ascii="Calibri" w:eastAsia="Times New Roman" w:hAnsi="Calibri" w:cs="Arial"/>
                <w:b/>
                <w:color w:val="002060"/>
                <w:sz w:val="20"/>
                <w:szCs w:val="20"/>
              </w:rPr>
              <w:t xml:space="preserve">Έχει </w:t>
            </w:r>
            <w:r w:rsidR="00554DF8" w:rsidRPr="00DD019D">
              <w:rPr>
                <w:rFonts w:ascii="Calibri" w:eastAsia="Times New Roman" w:hAnsi="Calibri" w:cs="Arial"/>
                <w:b/>
                <w:color w:val="002060"/>
                <w:sz w:val="20"/>
                <w:szCs w:val="20"/>
              </w:rPr>
              <w:t>κατανοήσει</w:t>
            </w:r>
            <w:r w:rsidR="001D341B" w:rsidRPr="00DD019D">
              <w:rPr>
                <w:rFonts w:ascii="Calibri" w:eastAsia="Times New Roman" w:hAnsi="Calibri" w:cs="Arial"/>
                <w:b/>
                <w:color w:val="002060"/>
                <w:sz w:val="20"/>
                <w:szCs w:val="20"/>
              </w:rPr>
              <w:t xml:space="preserve"> τα βασικά και κρίσιμα χαρακτηριστικά </w:t>
            </w:r>
            <w:r w:rsidRPr="00DD019D">
              <w:rPr>
                <w:rFonts w:ascii="Calibri" w:eastAsia="Times New Roman" w:hAnsi="Calibri" w:cs="Arial"/>
                <w:color w:val="002060"/>
                <w:sz w:val="20"/>
                <w:szCs w:val="20"/>
              </w:rPr>
              <w:t xml:space="preserve">της </w:t>
            </w:r>
            <w:r w:rsidR="00DC04B9" w:rsidRPr="00DD019D">
              <w:rPr>
                <w:rFonts w:ascii="Calibri" w:eastAsia="Times New Roman" w:hAnsi="Calibri" w:cs="Arial"/>
                <w:color w:val="002060"/>
                <w:sz w:val="20"/>
                <w:szCs w:val="20"/>
              </w:rPr>
              <w:t xml:space="preserve">επιστημονικής έρευνας, και </w:t>
            </w:r>
            <w:r w:rsidR="00DD019D" w:rsidRPr="00DD019D">
              <w:rPr>
                <w:rFonts w:ascii="Calibri" w:eastAsia="Times New Roman" w:hAnsi="Calibri" w:cs="Arial"/>
                <w:color w:val="002060"/>
                <w:sz w:val="20"/>
                <w:szCs w:val="20"/>
              </w:rPr>
              <w:t xml:space="preserve">τη χρήση </w:t>
            </w:r>
            <w:r w:rsidR="00774A83">
              <w:rPr>
                <w:rFonts w:ascii="Calibri" w:eastAsia="Times New Roman" w:hAnsi="Calibri" w:cs="Arial"/>
                <w:color w:val="002060"/>
                <w:sz w:val="20"/>
                <w:szCs w:val="20"/>
              </w:rPr>
              <w:t>αυτής</w:t>
            </w:r>
            <w:r w:rsidR="00DC04B9" w:rsidRPr="00DD019D">
              <w:rPr>
                <w:rFonts w:ascii="Calibri" w:eastAsia="Times New Roman" w:hAnsi="Calibri" w:cs="Arial"/>
                <w:color w:val="002060"/>
                <w:sz w:val="20"/>
                <w:szCs w:val="20"/>
              </w:rPr>
              <w:t xml:space="preserve"> </w:t>
            </w:r>
            <w:r w:rsidR="00DD019D" w:rsidRPr="00DD019D">
              <w:rPr>
                <w:rFonts w:ascii="Calibri" w:eastAsia="Times New Roman" w:hAnsi="Calibri" w:cs="Arial"/>
                <w:color w:val="002060"/>
                <w:sz w:val="20"/>
                <w:szCs w:val="20"/>
              </w:rPr>
              <w:t xml:space="preserve">για </w:t>
            </w:r>
            <w:r w:rsidR="00DC04B9" w:rsidRPr="00DD019D">
              <w:rPr>
                <w:rFonts w:ascii="Calibri" w:eastAsia="Times New Roman" w:hAnsi="Calibri" w:cs="Arial"/>
                <w:color w:val="002060"/>
                <w:sz w:val="20"/>
                <w:szCs w:val="20"/>
              </w:rPr>
              <w:t xml:space="preserve">την αξιολόγηση του ρόλου της διατροφής στην υγεία του ανθρώπου. </w:t>
            </w:r>
          </w:p>
          <w:p w14:paraId="15348F91" w14:textId="0BA43756" w:rsidR="00DC04B9" w:rsidRPr="00DD019D" w:rsidRDefault="001D341B" w:rsidP="001D341B">
            <w:pPr>
              <w:pStyle w:val="a4"/>
              <w:numPr>
                <w:ilvl w:val="0"/>
                <w:numId w:val="3"/>
              </w:numPr>
              <w:spacing w:after="0" w:line="240" w:lineRule="auto"/>
              <w:ind w:left="284" w:hanging="284"/>
              <w:jc w:val="both"/>
              <w:rPr>
                <w:rFonts w:ascii="Calibri" w:eastAsia="Times New Roman" w:hAnsi="Calibri" w:cs="Arial"/>
                <w:color w:val="002060"/>
                <w:sz w:val="20"/>
                <w:szCs w:val="20"/>
              </w:rPr>
            </w:pPr>
            <w:r w:rsidRPr="00DD019D">
              <w:rPr>
                <w:rFonts w:ascii="Calibri" w:eastAsia="Times New Roman" w:hAnsi="Calibri" w:cs="Arial"/>
                <w:b/>
                <w:color w:val="002060"/>
                <w:sz w:val="20"/>
                <w:szCs w:val="20"/>
              </w:rPr>
              <w:lastRenderedPageBreak/>
              <w:t xml:space="preserve">Έχει γνώση των εργαλείων και των τεχνικών </w:t>
            </w:r>
            <w:r w:rsidR="00DC04B9" w:rsidRPr="00DD019D">
              <w:rPr>
                <w:rFonts w:ascii="Calibri" w:eastAsia="Times New Roman" w:hAnsi="Calibri" w:cs="Arial"/>
                <w:color w:val="002060"/>
                <w:sz w:val="20"/>
                <w:szCs w:val="20"/>
              </w:rPr>
              <w:t>αξιολόγησης της ιεραρχίας των ενδείξεων που παρέχονται από τα διαφορετικά είδη</w:t>
            </w:r>
            <w:r w:rsidR="00774A83">
              <w:rPr>
                <w:rFonts w:ascii="Calibri" w:eastAsia="Times New Roman" w:hAnsi="Calibri" w:cs="Arial"/>
                <w:color w:val="002060"/>
                <w:sz w:val="20"/>
                <w:szCs w:val="20"/>
              </w:rPr>
              <w:t xml:space="preserve"> </w:t>
            </w:r>
            <w:r w:rsidR="00DC04B9" w:rsidRPr="00DD019D">
              <w:rPr>
                <w:rFonts w:ascii="Calibri" w:eastAsia="Times New Roman" w:hAnsi="Calibri" w:cs="Arial"/>
                <w:color w:val="002060"/>
                <w:sz w:val="20"/>
                <w:szCs w:val="20"/>
              </w:rPr>
              <w:t>μελετών</w:t>
            </w:r>
            <w:r w:rsidR="00DD019D" w:rsidRPr="00DD019D">
              <w:rPr>
                <w:rFonts w:ascii="Calibri" w:eastAsia="Times New Roman" w:hAnsi="Calibri" w:cs="Arial"/>
                <w:color w:val="002060"/>
                <w:sz w:val="20"/>
                <w:szCs w:val="20"/>
              </w:rPr>
              <w:t>, λαμβάνοντας υπόψη τα πλεονεκτήματα και τους περιορισμούς τους</w:t>
            </w:r>
            <w:r w:rsidR="00DC04B9" w:rsidRPr="00DD019D">
              <w:rPr>
                <w:rFonts w:ascii="Calibri" w:eastAsia="Times New Roman" w:hAnsi="Calibri" w:cs="Arial"/>
                <w:color w:val="002060"/>
                <w:sz w:val="20"/>
                <w:szCs w:val="20"/>
              </w:rPr>
              <w:t xml:space="preserve">. </w:t>
            </w:r>
          </w:p>
          <w:p w14:paraId="3F1D4344" w14:textId="35EB94CA" w:rsidR="001D341B" w:rsidRPr="00DD019D" w:rsidRDefault="001D341B" w:rsidP="001D341B">
            <w:pPr>
              <w:pStyle w:val="a4"/>
              <w:numPr>
                <w:ilvl w:val="0"/>
                <w:numId w:val="3"/>
              </w:numPr>
              <w:spacing w:after="0" w:line="240" w:lineRule="auto"/>
              <w:ind w:left="284" w:hanging="284"/>
              <w:jc w:val="both"/>
              <w:rPr>
                <w:rFonts w:ascii="Calibri" w:eastAsia="Times New Roman" w:hAnsi="Calibri" w:cs="Arial"/>
                <w:color w:val="002060"/>
                <w:sz w:val="20"/>
                <w:szCs w:val="20"/>
              </w:rPr>
            </w:pPr>
            <w:r w:rsidRPr="00DD019D">
              <w:rPr>
                <w:rFonts w:ascii="Calibri" w:eastAsia="Times New Roman" w:hAnsi="Calibri" w:cs="Arial"/>
                <w:b/>
                <w:color w:val="002060"/>
                <w:sz w:val="20"/>
                <w:szCs w:val="20"/>
              </w:rPr>
              <w:t xml:space="preserve">Είναι σε θέση </w:t>
            </w:r>
            <w:r w:rsidR="0016591C">
              <w:rPr>
                <w:rFonts w:ascii="Calibri" w:eastAsia="Times New Roman" w:hAnsi="Calibri" w:cs="Arial"/>
                <w:b/>
                <w:color w:val="002060"/>
                <w:sz w:val="20"/>
                <w:szCs w:val="20"/>
              </w:rPr>
              <w:t xml:space="preserve">να </w:t>
            </w:r>
            <w:r w:rsidRPr="00DD019D">
              <w:rPr>
                <w:rFonts w:ascii="Calibri" w:eastAsia="Times New Roman" w:hAnsi="Calibri" w:cs="Arial"/>
                <w:b/>
                <w:color w:val="002060"/>
                <w:sz w:val="20"/>
                <w:szCs w:val="20"/>
              </w:rPr>
              <w:t xml:space="preserve">διακρίνει </w:t>
            </w:r>
            <w:r w:rsidR="00DD019D">
              <w:rPr>
                <w:rFonts w:ascii="Calibri" w:eastAsia="Times New Roman" w:hAnsi="Calibri" w:cs="Arial"/>
                <w:b/>
                <w:color w:val="002060"/>
                <w:sz w:val="20"/>
                <w:szCs w:val="20"/>
              </w:rPr>
              <w:t xml:space="preserve">και να αναγνωρίσει τα </w:t>
            </w:r>
            <w:r w:rsidR="00DD019D">
              <w:rPr>
                <w:rFonts w:ascii="Calibri" w:eastAsia="Times New Roman" w:hAnsi="Calibri" w:cs="Arial"/>
                <w:color w:val="002060"/>
                <w:sz w:val="20"/>
                <w:szCs w:val="20"/>
              </w:rPr>
              <w:t>είδη των μελετών και τους κύριους δείκτες συσχέτισης και εμφάνισης.</w:t>
            </w:r>
            <w:r w:rsidR="00554DF8" w:rsidRPr="00DD019D">
              <w:rPr>
                <w:rFonts w:ascii="Calibri" w:eastAsia="Times New Roman" w:hAnsi="Calibri" w:cs="Arial"/>
                <w:color w:val="002060"/>
                <w:sz w:val="20"/>
                <w:szCs w:val="20"/>
              </w:rPr>
              <w:t xml:space="preserve"> </w:t>
            </w:r>
          </w:p>
          <w:p w14:paraId="7342D5C0" w14:textId="0F65B9C5" w:rsidR="001A3F9B" w:rsidRPr="00774A83" w:rsidRDefault="001D341B" w:rsidP="00774A83">
            <w:pPr>
              <w:pStyle w:val="a4"/>
              <w:numPr>
                <w:ilvl w:val="0"/>
                <w:numId w:val="3"/>
              </w:numPr>
              <w:spacing w:after="0" w:line="240" w:lineRule="auto"/>
              <w:ind w:left="284" w:hanging="284"/>
              <w:jc w:val="both"/>
              <w:rPr>
                <w:rFonts w:ascii="Calibri" w:eastAsia="Times New Roman" w:hAnsi="Calibri" w:cs="Arial"/>
                <w:color w:val="002060"/>
                <w:sz w:val="20"/>
                <w:szCs w:val="20"/>
              </w:rPr>
            </w:pPr>
            <w:r w:rsidRPr="00DD019D">
              <w:rPr>
                <w:rFonts w:ascii="Calibri" w:eastAsia="Times New Roman" w:hAnsi="Calibri" w:cs="Arial"/>
                <w:b/>
                <w:color w:val="002060"/>
                <w:sz w:val="20"/>
                <w:szCs w:val="20"/>
              </w:rPr>
              <w:t>Χρησιμοποιεί τις μεθοδολογίες</w:t>
            </w:r>
            <w:r w:rsidRPr="00DD019D">
              <w:rPr>
                <w:rFonts w:ascii="Calibri" w:eastAsia="Times New Roman" w:hAnsi="Calibri" w:cs="Arial"/>
                <w:color w:val="002060"/>
                <w:sz w:val="20"/>
                <w:szCs w:val="20"/>
              </w:rPr>
              <w:t xml:space="preserve"> </w:t>
            </w:r>
            <w:r w:rsidR="00554DF8" w:rsidRPr="00DD019D">
              <w:rPr>
                <w:rFonts w:ascii="Calibri" w:eastAsia="Times New Roman" w:hAnsi="Calibri" w:cs="Arial"/>
                <w:color w:val="002060"/>
                <w:sz w:val="20"/>
                <w:szCs w:val="20"/>
              </w:rPr>
              <w:t xml:space="preserve">αξιολόγησης </w:t>
            </w:r>
            <w:r w:rsidR="00DD019D" w:rsidRPr="00DD019D">
              <w:rPr>
                <w:rFonts w:ascii="Calibri" w:eastAsia="Times New Roman" w:hAnsi="Calibri" w:cs="Arial"/>
                <w:color w:val="002060"/>
                <w:sz w:val="20"/>
                <w:szCs w:val="20"/>
              </w:rPr>
              <w:t>διαθέσιμων εργαλείων για τη μέτρηση της διατροφής</w:t>
            </w:r>
            <w:r w:rsidR="00DD019D">
              <w:rPr>
                <w:rFonts w:ascii="Calibri" w:eastAsia="Times New Roman" w:hAnsi="Calibri" w:cs="Arial"/>
                <w:color w:val="002060"/>
                <w:sz w:val="20"/>
                <w:szCs w:val="20"/>
              </w:rPr>
              <w:t xml:space="preserve"> σε μελέτες, και ανασκόπησης της βιβλιογραφίας για τη δημιουργία ενός ερευνητικού πρωτοκόλλου</w:t>
            </w:r>
            <w:r w:rsidR="00554DF8" w:rsidRPr="00DD019D">
              <w:rPr>
                <w:rFonts w:ascii="Calibri" w:eastAsia="Times New Roman" w:hAnsi="Calibri" w:cs="Arial"/>
                <w:color w:val="002060"/>
                <w:sz w:val="20"/>
                <w:szCs w:val="20"/>
              </w:rPr>
              <w:t xml:space="preserve">. </w:t>
            </w:r>
            <w:r w:rsidR="00A82C21" w:rsidRPr="00774A83">
              <w:rPr>
                <w:rFonts w:ascii="Calibri" w:eastAsia="Times New Roman" w:hAnsi="Calibri" w:cs="Arial"/>
                <w:color w:val="002060"/>
                <w:sz w:val="20"/>
                <w:szCs w:val="20"/>
              </w:rPr>
              <w:t xml:space="preserve"> </w:t>
            </w:r>
          </w:p>
        </w:tc>
      </w:tr>
      <w:tr w:rsidR="00050B81" w:rsidRPr="00050B81" w14:paraId="4CECDBEF"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14:paraId="6A795CE0"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14:paraId="5F0A312B" w14:textId="77777777" w:rsidTr="00B25922">
        <w:tc>
          <w:tcPr>
            <w:tcW w:w="8472" w:type="dxa"/>
            <w:gridSpan w:val="3"/>
            <w:tcBorders>
              <w:top w:val="nil"/>
              <w:bottom w:val="nil"/>
            </w:tcBorders>
            <w:shd w:val="clear" w:color="auto" w:fill="DDD9C3" w:themeFill="background2" w:themeFillShade="E6"/>
          </w:tcPr>
          <w:p w14:paraId="35BE4281"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14:paraId="35714115" w14:textId="77777777"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14:paraId="250D2473"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14:paraId="043C23DA"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14:paraId="12380E08"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14:paraId="0B7F065A"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14:paraId="23235C13"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14:paraId="1E901348"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14:paraId="1840647C"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14:paraId="795BACC7"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4D00564A"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14:paraId="20FB2270"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w:t>
            </w:r>
            <w:proofErr w:type="spellStart"/>
            <w:r w:rsidRPr="00050B81">
              <w:rPr>
                <w:rFonts w:ascii="Calibri" w:eastAsia="Times New Roman" w:hAnsi="Calibri" w:cs="Arial"/>
                <w:i/>
                <w:sz w:val="16"/>
                <w:szCs w:val="16"/>
              </w:rPr>
              <w:t>πολυπολιτισμικότητα</w:t>
            </w:r>
            <w:proofErr w:type="spellEnd"/>
            <w:r w:rsidRPr="00050B81">
              <w:rPr>
                <w:rFonts w:ascii="Calibri" w:eastAsia="Times New Roman" w:hAnsi="Calibri" w:cs="Arial"/>
                <w:i/>
                <w:sz w:val="16"/>
                <w:szCs w:val="16"/>
              </w:rPr>
              <w:t xml:space="preserve"> </w:t>
            </w:r>
          </w:p>
          <w:p w14:paraId="5D64D616"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14:paraId="0075FB10"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14:paraId="492D4BF6"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14:paraId="69C7EA37"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14:paraId="76140764" w14:textId="77777777" w:rsidTr="00B25922">
        <w:tc>
          <w:tcPr>
            <w:tcW w:w="8472" w:type="dxa"/>
            <w:gridSpan w:val="3"/>
            <w:tcBorders>
              <w:bottom w:val="single" w:sz="4" w:space="0" w:color="auto"/>
            </w:tcBorders>
          </w:tcPr>
          <w:p w14:paraId="54DA9B31" w14:textId="77777777" w:rsidR="00554DF8" w:rsidRPr="0016591C" w:rsidRDefault="001D341B" w:rsidP="001D341B">
            <w:pPr>
              <w:widowControl w:val="0"/>
              <w:autoSpaceDE w:val="0"/>
              <w:autoSpaceDN w:val="0"/>
              <w:adjustRightInd w:val="0"/>
              <w:spacing w:after="0" w:line="240" w:lineRule="auto"/>
              <w:ind w:left="454" w:hanging="454"/>
              <w:rPr>
                <w:rFonts w:ascii="Calibri" w:eastAsia="Calibri" w:hAnsi="Calibri" w:cs="Times New Roman"/>
                <w:color w:val="002060"/>
                <w:sz w:val="20"/>
                <w:szCs w:val="20"/>
              </w:rPr>
            </w:pPr>
            <w:r w:rsidRPr="001D341B">
              <w:rPr>
                <w:rFonts w:ascii="Calibri" w:eastAsia="Calibri" w:hAnsi="Calibri" w:cs="Times New Roman"/>
                <w:color w:val="002060"/>
              </w:rPr>
              <w:t>•</w:t>
            </w:r>
            <w:r w:rsidR="00554DF8">
              <w:rPr>
                <w:rFonts w:ascii="Calibri" w:eastAsia="Calibri" w:hAnsi="Calibri" w:cs="Times New Roman"/>
                <w:color w:val="002060"/>
              </w:rPr>
              <w:t xml:space="preserve"> </w:t>
            </w:r>
            <w:r w:rsidR="00554DF8" w:rsidRPr="0016591C">
              <w:rPr>
                <w:rFonts w:ascii="Calibri" w:eastAsia="Calibri" w:hAnsi="Calibri" w:cs="Times New Roman"/>
                <w:color w:val="002060"/>
                <w:sz w:val="20"/>
                <w:szCs w:val="20"/>
              </w:rPr>
              <w:t>Λήψη αποφάσεων</w:t>
            </w:r>
          </w:p>
          <w:p w14:paraId="61809B76" w14:textId="77777777" w:rsidR="00554DF8" w:rsidRPr="0016591C" w:rsidRDefault="00554DF8" w:rsidP="00554DF8">
            <w:pPr>
              <w:widowControl w:val="0"/>
              <w:autoSpaceDE w:val="0"/>
              <w:autoSpaceDN w:val="0"/>
              <w:adjustRightInd w:val="0"/>
              <w:spacing w:after="0" w:line="240" w:lineRule="auto"/>
              <w:ind w:left="454" w:hanging="454"/>
              <w:rPr>
                <w:rFonts w:ascii="Calibri" w:eastAsia="Calibri" w:hAnsi="Calibri" w:cs="Times New Roman"/>
                <w:color w:val="002060"/>
                <w:sz w:val="20"/>
                <w:szCs w:val="20"/>
              </w:rPr>
            </w:pPr>
            <w:r w:rsidRPr="0016591C">
              <w:rPr>
                <w:rFonts w:ascii="Calibri" w:eastAsia="Calibri" w:hAnsi="Calibri" w:cs="Times New Roman"/>
                <w:color w:val="002060"/>
                <w:sz w:val="20"/>
                <w:szCs w:val="20"/>
              </w:rPr>
              <w:t>• Αυτόνομη Εργασία</w:t>
            </w:r>
          </w:p>
          <w:p w14:paraId="1DD8F6F4" w14:textId="77777777" w:rsidR="001D341B" w:rsidRPr="0016591C" w:rsidRDefault="00554DF8" w:rsidP="001D341B">
            <w:pPr>
              <w:widowControl w:val="0"/>
              <w:autoSpaceDE w:val="0"/>
              <w:autoSpaceDN w:val="0"/>
              <w:adjustRightInd w:val="0"/>
              <w:spacing w:after="0" w:line="240" w:lineRule="auto"/>
              <w:ind w:left="454" w:hanging="454"/>
              <w:rPr>
                <w:rFonts w:ascii="Calibri" w:eastAsia="Calibri" w:hAnsi="Calibri" w:cs="Times New Roman"/>
                <w:color w:val="002060"/>
                <w:sz w:val="20"/>
                <w:szCs w:val="20"/>
              </w:rPr>
            </w:pPr>
            <w:r w:rsidRPr="0016591C">
              <w:rPr>
                <w:rFonts w:ascii="Calibri" w:eastAsia="Calibri" w:hAnsi="Calibri" w:cs="Times New Roman"/>
                <w:color w:val="002060"/>
                <w:sz w:val="20"/>
                <w:szCs w:val="20"/>
              </w:rPr>
              <w:t xml:space="preserve">• </w:t>
            </w:r>
            <w:r w:rsidR="001D341B" w:rsidRPr="0016591C">
              <w:rPr>
                <w:rFonts w:ascii="Calibri" w:eastAsia="Calibri" w:hAnsi="Calibri" w:cs="Times New Roman"/>
                <w:color w:val="002060"/>
                <w:sz w:val="20"/>
                <w:szCs w:val="20"/>
              </w:rPr>
              <w:t>Ομαδική Εργασία</w:t>
            </w:r>
          </w:p>
          <w:p w14:paraId="2786B680" w14:textId="77777777" w:rsidR="00050B81" w:rsidRPr="00554DF8" w:rsidRDefault="001D341B" w:rsidP="00554DF8">
            <w:pPr>
              <w:widowControl w:val="0"/>
              <w:autoSpaceDE w:val="0"/>
              <w:autoSpaceDN w:val="0"/>
              <w:adjustRightInd w:val="0"/>
              <w:spacing w:after="60" w:line="240" w:lineRule="auto"/>
              <w:ind w:left="454" w:hanging="454"/>
              <w:rPr>
                <w:rFonts w:ascii="Calibri" w:eastAsia="Calibri" w:hAnsi="Calibri" w:cs="Times New Roman"/>
                <w:color w:val="002060"/>
              </w:rPr>
            </w:pPr>
            <w:r w:rsidRPr="0016591C">
              <w:rPr>
                <w:rFonts w:ascii="Calibri" w:eastAsia="Calibri" w:hAnsi="Calibri" w:cs="Times New Roman"/>
                <w:color w:val="002060"/>
                <w:sz w:val="20"/>
                <w:szCs w:val="20"/>
              </w:rPr>
              <w:t>•</w:t>
            </w:r>
            <w:r w:rsidR="00554DF8" w:rsidRPr="0016591C">
              <w:rPr>
                <w:rFonts w:ascii="Calibri" w:eastAsia="Calibri" w:hAnsi="Calibri" w:cs="Times New Roman"/>
                <w:color w:val="002060"/>
                <w:sz w:val="20"/>
                <w:szCs w:val="20"/>
              </w:rPr>
              <w:t xml:space="preserve"> Προαγωγή της ελεύθερης, δημιουργικής και επαγωγικής σκέψης</w:t>
            </w:r>
            <w:r w:rsidRPr="0016591C">
              <w:rPr>
                <w:rFonts w:ascii="Calibri" w:eastAsia="Calibri" w:hAnsi="Calibri" w:cs="Times New Roman"/>
                <w:color w:val="002060"/>
                <w:sz w:val="20"/>
                <w:szCs w:val="20"/>
              </w:rPr>
              <w:tab/>
            </w:r>
          </w:p>
        </w:tc>
      </w:tr>
    </w:tbl>
    <w:p w14:paraId="796C7EB0"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14:paraId="36540333" w14:textId="77777777" w:rsidTr="00BF6D32">
        <w:tc>
          <w:tcPr>
            <w:tcW w:w="8472" w:type="dxa"/>
          </w:tcPr>
          <w:p w14:paraId="47D4F3FF" w14:textId="77777777" w:rsidR="0016591C" w:rsidRPr="0016591C" w:rsidRDefault="0016591C" w:rsidP="0016591C">
            <w:pPr>
              <w:pStyle w:val="a4"/>
              <w:tabs>
                <w:tab w:val="left" w:pos="441"/>
              </w:tabs>
              <w:spacing w:after="0" w:line="240" w:lineRule="auto"/>
              <w:ind w:left="180"/>
              <w:rPr>
                <w:iCs/>
                <w:color w:val="002060"/>
                <w:sz w:val="20"/>
                <w:szCs w:val="20"/>
              </w:rPr>
            </w:pPr>
            <w:r w:rsidRPr="0016591C">
              <w:rPr>
                <w:iCs/>
                <w:color w:val="002060"/>
                <w:sz w:val="20"/>
                <w:szCs w:val="20"/>
              </w:rPr>
              <w:t xml:space="preserve">1. Εισαγωγικό Μάθημα </w:t>
            </w:r>
          </w:p>
          <w:p w14:paraId="1A951A20" w14:textId="01F59D8E" w:rsidR="000E4266" w:rsidRPr="000E4266" w:rsidRDefault="0016591C" w:rsidP="000E4266">
            <w:pPr>
              <w:pStyle w:val="a4"/>
              <w:tabs>
                <w:tab w:val="left" w:pos="441"/>
              </w:tabs>
              <w:spacing w:after="0" w:line="240" w:lineRule="auto"/>
              <w:ind w:left="180"/>
              <w:rPr>
                <w:iCs/>
                <w:color w:val="002060"/>
                <w:sz w:val="20"/>
                <w:szCs w:val="20"/>
              </w:rPr>
            </w:pPr>
            <w:r w:rsidRPr="0016591C">
              <w:rPr>
                <w:iCs/>
                <w:color w:val="002060"/>
                <w:sz w:val="20"/>
                <w:szCs w:val="20"/>
              </w:rPr>
              <w:t>2. Βασικές Αρχές Επιστημονικής Έρευνας</w:t>
            </w:r>
          </w:p>
          <w:p w14:paraId="589A7958" w14:textId="191A755A" w:rsidR="000240C3" w:rsidRPr="00AB2FC9" w:rsidRDefault="0016591C" w:rsidP="000240C3">
            <w:pPr>
              <w:pStyle w:val="a4"/>
              <w:tabs>
                <w:tab w:val="left" w:pos="441"/>
              </w:tabs>
              <w:spacing w:after="0" w:line="240" w:lineRule="auto"/>
              <w:ind w:left="180"/>
              <w:rPr>
                <w:iCs/>
                <w:color w:val="002060"/>
                <w:sz w:val="20"/>
                <w:szCs w:val="20"/>
              </w:rPr>
            </w:pPr>
            <w:r w:rsidRPr="0016591C">
              <w:rPr>
                <w:iCs/>
                <w:color w:val="002060"/>
                <w:sz w:val="20"/>
                <w:szCs w:val="20"/>
              </w:rPr>
              <w:t xml:space="preserve">3. </w:t>
            </w:r>
            <w:r w:rsidR="000240C3" w:rsidRPr="0016591C">
              <w:rPr>
                <w:iCs/>
                <w:color w:val="002060"/>
                <w:sz w:val="20"/>
                <w:szCs w:val="20"/>
              </w:rPr>
              <w:t xml:space="preserve">Είδη μελετών </w:t>
            </w:r>
            <w:r w:rsidR="00AB2FC9">
              <w:rPr>
                <w:iCs/>
                <w:color w:val="002060"/>
                <w:sz w:val="20"/>
                <w:szCs w:val="20"/>
              </w:rPr>
              <w:t>στην επιστήμη της Διατροφής – Πλεονεκτήματα και Μειονεκτήματα κάθε έρευνας</w:t>
            </w:r>
          </w:p>
          <w:p w14:paraId="70FCDD6D" w14:textId="2E85CBAA" w:rsidR="000E4266" w:rsidRDefault="000E4266" w:rsidP="000240C3">
            <w:pPr>
              <w:pStyle w:val="a4"/>
              <w:tabs>
                <w:tab w:val="left" w:pos="441"/>
              </w:tabs>
              <w:spacing w:after="0" w:line="240" w:lineRule="auto"/>
              <w:ind w:left="180"/>
              <w:rPr>
                <w:iCs/>
                <w:color w:val="002060"/>
                <w:sz w:val="20"/>
                <w:szCs w:val="20"/>
              </w:rPr>
            </w:pPr>
            <w:r>
              <w:rPr>
                <w:iCs/>
                <w:color w:val="002060"/>
                <w:sz w:val="20"/>
                <w:szCs w:val="20"/>
              </w:rPr>
              <w:t>4. Μέθοδοι προσδιορισμού Διατροφικής πρόσληψης</w:t>
            </w:r>
          </w:p>
          <w:p w14:paraId="71BD717B" w14:textId="598637EB" w:rsidR="000E4266" w:rsidRPr="00AB2FC9" w:rsidRDefault="000E4266" w:rsidP="000240C3">
            <w:pPr>
              <w:pStyle w:val="a4"/>
              <w:tabs>
                <w:tab w:val="left" w:pos="441"/>
              </w:tabs>
              <w:spacing w:after="0" w:line="240" w:lineRule="auto"/>
              <w:ind w:left="180"/>
              <w:rPr>
                <w:iCs/>
                <w:color w:val="002060"/>
                <w:sz w:val="20"/>
                <w:szCs w:val="20"/>
              </w:rPr>
            </w:pPr>
            <w:r>
              <w:rPr>
                <w:iCs/>
                <w:color w:val="002060"/>
                <w:sz w:val="20"/>
                <w:szCs w:val="20"/>
              </w:rPr>
              <w:t>5. Σύσταση τροφίμων &amp; Βιοδείκτες πρόσληψης</w:t>
            </w:r>
            <w:r w:rsidR="00AB2FC9" w:rsidRPr="00AB2FC9">
              <w:rPr>
                <w:iCs/>
                <w:color w:val="002060"/>
                <w:sz w:val="20"/>
                <w:szCs w:val="20"/>
              </w:rPr>
              <w:t xml:space="preserve">: </w:t>
            </w:r>
            <w:r w:rsidR="00AB2FC9">
              <w:rPr>
                <w:iCs/>
                <w:color w:val="002060"/>
                <w:sz w:val="20"/>
                <w:szCs w:val="20"/>
              </w:rPr>
              <w:t>Μεθοδολογία διερεύνησης</w:t>
            </w:r>
          </w:p>
          <w:p w14:paraId="68B826FF" w14:textId="081335FD" w:rsidR="000E4266" w:rsidRDefault="000E4266" w:rsidP="000240C3">
            <w:pPr>
              <w:pStyle w:val="a4"/>
              <w:tabs>
                <w:tab w:val="left" w:pos="441"/>
              </w:tabs>
              <w:spacing w:after="0" w:line="240" w:lineRule="auto"/>
              <w:ind w:left="180"/>
              <w:rPr>
                <w:iCs/>
                <w:color w:val="002060"/>
                <w:sz w:val="20"/>
                <w:szCs w:val="20"/>
              </w:rPr>
            </w:pPr>
            <w:r>
              <w:rPr>
                <w:iCs/>
                <w:color w:val="002060"/>
                <w:sz w:val="20"/>
                <w:szCs w:val="20"/>
              </w:rPr>
              <w:t xml:space="preserve">6. Μέθοδοι διερεύνησης της συμπεριφοράς σχετιζόμενης με τη διατροφή </w:t>
            </w:r>
          </w:p>
          <w:p w14:paraId="7AD82730" w14:textId="1D58CD8B" w:rsidR="000E4266" w:rsidRDefault="000E4266" w:rsidP="000240C3">
            <w:pPr>
              <w:pStyle w:val="a4"/>
              <w:tabs>
                <w:tab w:val="left" w:pos="441"/>
              </w:tabs>
              <w:spacing w:after="0" w:line="240" w:lineRule="auto"/>
              <w:ind w:left="180"/>
              <w:rPr>
                <w:iCs/>
                <w:color w:val="002060"/>
                <w:sz w:val="20"/>
                <w:szCs w:val="20"/>
              </w:rPr>
            </w:pPr>
            <w:r>
              <w:rPr>
                <w:iCs/>
                <w:color w:val="002060"/>
                <w:sz w:val="20"/>
                <w:szCs w:val="20"/>
              </w:rPr>
              <w:t xml:space="preserve">7. Μέθοδοι ανάλυσης δεδομένων </w:t>
            </w:r>
          </w:p>
          <w:p w14:paraId="11443F28" w14:textId="7E84963A" w:rsidR="000E4266" w:rsidRDefault="000E4266" w:rsidP="000240C3">
            <w:pPr>
              <w:pStyle w:val="a4"/>
              <w:tabs>
                <w:tab w:val="left" w:pos="441"/>
              </w:tabs>
              <w:spacing w:after="0" w:line="240" w:lineRule="auto"/>
              <w:ind w:left="180"/>
              <w:rPr>
                <w:iCs/>
                <w:color w:val="002060"/>
                <w:sz w:val="20"/>
                <w:szCs w:val="20"/>
              </w:rPr>
            </w:pPr>
            <w:r>
              <w:rPr>
                <w:iCs/>
                <w:color w:val="002060"/>
                <w:sz w:val="20"/>
                <w:szCs w:val="20"/>
              </w:rPr>
              <w:t>8. Μέθοδοι αξιολόγησης διατροφικής κατάστασης και της σωματικής σύστασης</w:t>
            </w:r>
          </w:p>
          <w:p w14:paraId="291245D7" w14:textId="639142B0" w:rsidR="000E4266" w:rsidRPr="0016591C" w:rsidRDefault="000E4266" w:rsidP="000240C3">
            <w:pPr>
              <w:pStyle w:val="a4"/>
              <w:tabs>
                <w:tab w:val="left" w:pos="441"/>
              </w:tabs>
              <w:spacing w:after="0" w:line="240" w:lineRule="auto"/>
              <w:ind w:left="180"/>
              <w:rPr>
                <w:iCs/>
                <w:color w:val="002060"/>
                <w:sz w:val="20"/>
                <w:szCs w:val="20"/>
              </w:rPr>
            </w:pPr>
            <w:r>
              <w:rPr>
                <w:iCs/>
                <w:color w:val="002060"/>
                <w:sz w:val="20"/>
                <w:szCs w:val="20"/>
              </w:rPr>
              <w:t xml:space="preserve">9. </w:t>
            </w:r>
            <w:r w:rsidR="007F0206">
              <w:rPr>
                <w:iCs/>
                <w:color w:val="002060"/>
                <w:sz w:val="20"/>
                <w:szCs w:val="20"/>
              </w:rPr>
              <w:t xml:space="preserve">Μέθοδοι Πρόσληψης και Κατανάλωση ενέργειας </w:t>
            </w:r>
          </w:p>
          <w:p w14:paraId="3412675B" w14:textId="45459811" w:rsidR="000240C3" w:rsidRPr="000240C3" w:rsidRDefault="007F0206" w:rsidP="000240C3">
            <w:pPr>
              <w:pStyle w:val="a4"/>
              <w:tabs>
                <w:tab w:val="left" w:pos="441"/>
              </w:tabs>
              <w:spacing w:after="0" w:line="240" w:lineRule="auto"/>
              <w:ind w:left="180"/>
              <w:rPr>
                <w:iCs/>
                <w:color w:val="002060"/>
                <w:sz w:val="20"/>
                <w:szCs w:val="20"/>
              </w:rPr>
            </w:pPr>
            <w:r>
              <w:rPr>
                <w:iCs/>
                <w:color w:val="002060"/>
                <w:sz w:val="20"/>
                <w:szCs w:val="20"/>
              </w:rPr>
              <w:t>10</w:t>
            </w:r>
            <w:r w:rsidR="000240C3">
              <w:rPr>
                <w:iCs/>
                <w:color w:val="002060"/>
                <w:sz w:val="20"/>
                <w:szCs w:val="20"/>
              </w:rPr>
              <w:t xml:space="preserve">. Σχεδιασμός μελέτης: Πληθυσμιακές Μελέτες </w:t>
            </w:r>
          </w:p>
          <w:p w14:paraId="27C85DF7" w14:textId="63E4AB8E" w:rsidR="000240C3" w:rsidRPr="000240C3" w:rsidRDefault="007F0206" w:rsidP="000240C3">
            <w:pPr>
              <w:pStyle w:val="a4"/>
              <w:tabs>
                <w:tab w:val="left" w:pos="441"/>
              </w:tabs>
              <w:spacing w:after="0" w:line="240" w:lineRule="auto"/>
              <w:ind w:left="180"/>
              <w:rPr>
                <w:iCs/>
                <w:color w:val="002060"/>
                <w:sz w:val="20"/>
                <w:szCs w:val="20"/>
              </w:rPr>
            </w:pPr>
            <w:r>
              <w:rPr>
                <w:iCs/>
                <w:color w:val="002060"/>
                <w:sz w:val="20"/>
                <w:szCs w:val="20"/>
              </w:rPr>
              <w:t>11</w:t>
            </w:r>
            <w:r w:rsidR="000240C3">
              <w:rPr>
                <w:iCs/>
                <w:color w:val="002060"/>
                <w:sz w:val="20"/>
                <w:szCs w:val="20"/>
              </w:rPr>
              <w:t xml:space="preserve">. Σχεδιασμός μελέτης: </w:t>
            </w:r>
            <w:r w:rsidR="000E4266">
              <w:rPr>
                <w:iCs/>
                <w:color w:val="002060"/>
                <w:sz w:val="20"/>
                <w:szCs w:val="20"/>
              </w:rPr>
              <w:t xml:space="preserve">Κλινικές </w:t>
            </w:r>
            <w:r w:rsidR="000240C3">
              <w:rPr>
                <w:iCs/>
                <w:color w:val="002060"/>
                <w:sz w:val="20"/>
                <w:szCs w:val="20"/>
              </w:rPr>
              <w:t xml:space="preserve">Μελέτες </w:t>
            </w:r>
            <w:r w:rsidR="000E4266">
              <w:rPr>
                <w:iCs/>
                <w:color w:val="002060"/>
                <w:sz w:val="20"/>
                <w:szCs w:val="20"/>
              </w:rPr>
              <w:t xml:space="preserve">&amp; Μελέτες </w:t>
            </w:r>
            <w:r w:rsidR="000240C3">
              <w:rPr>
                <w:iCs/>
                <w:color w:val="002060"/>
                <w:sz w:val="20"/>
                <w:szCs w:val="20"/>
              </w:rPr>
              <w:t>Παρέμβασης</w:t>
            </w:r>
          </w:p>
          <w:p w14:paraId="6C4E6409" w14:textId="78606C23" w:rsidR="007F0206" w:rsidRDefault="007F0206" w:rsidP="007F0206">
            <w:pPr>
              <w:pStyle w:val="a4"/>
              <w:tabs>
                <w:tab w:val="left" w:pos="441"/>
              </w:tabs>
              <w:spacing w:after="0" w:line="240" w:lineRule="auto"/>
              <w:ind w:left="180"/>
              <w:rPr>
                <w:iCs/>
                <w:color w:val="002060"/>
                <w:sz w:val="20"/>
                <w:szCs w:val="20"/>
              </w:rPr>
            </w:pPr>
            <w:r>
              <w:rPr>
                <w:iCs/>
                <w:color w:val="002060"/>
                <w:sz w:val="20"/>
                <w:szCs w:val="20"/>
              </w:rPr>
              <w:t>12</w:t>
            </w:r>
            <w:r w:rsidR="0016591C" w:rsidRPr="0016591C">
              <w:rPr>
                <w:iCs/>
                <w:color w:val="002060"/>
                <w:sz w:val="20"/>
                <w:szCs w:val="20"/>
              </w:rPr>
              <w:t xml:space="preserve">. </w:t>
            </w:r>
            <w:r w:rsidRPr="0016591C">
              <w:rPr>
                <w:iCs/>
                <w:color w:val="002060"/>
                <w:sz w:val="20"/>
                <w:szCs w:val="20"/>
              </w:rPr>
              <w:t xml:space="preserve">Δείκτες </w:t>
            </w:r>
            <w:r w:rsidR="00AB2FC9">
              <w:rPr>
                <w:iCs/>
                <w:color w:val="002060"/>
                <w:sz w:val="20"/>
                <w:szCs w:val="20"/>
              </w:rPr>
              <w:t>Περ</w:t>
            </w:r>
            <w:r w:rsidR="001C5064">
              <w:rPr>
                <w:iCs/>
                <w:color w:val="002060"/>
                <w:sz w:val="20"/>
                <w:szCs w:val="20"/>
              </w:rPr>
              <w:t>ι</w:t>
            </w:r>
            <w:r w:rsidR="00AB2FC9">
              <w:rPr>
                <w:iCs/>
                <w:color w:val="002060"/>
                <w:sz w:val="20"/>
                <w:szCs w:val="20"/>
              </w:rPr>
              <w:t>γραφής</w:t>
            </w:r>
            <w:r w:rsidRPr="0016591C">
              <w:rPr>
                <w:iCs/>
                <w:color w:val="002060"/>
                <w:sz w:val="20"/>
                <w:szCs w:val="20"/>
              </w:rPr>
              <w:t xml:space="preserve"> και Δείκτες Συσχέτισης </w:t>
            </w:r>
            <w:r w:rsidR="00AB2FC9">
              <w:rPr>
                <w:iCs/>
                <w:color w:val="002060"/>
                <w:sz w:val="20"/>
                <w:szCs w:val="20"/>
              </w:rPr>
              <w:t xml:space="preserve"> ανά τύπου έ</w:t>
            </w:r>
            <w:r w:rsidR="001C5064">
              <w:rPr>
                <w:iCs/>
                <w:color w:val="002060"/>
                <w:sz w:val="20"/>
                <w:szCs w:val="20"/>
              </w:rPr>
              <w:t>ρευνας</w:t>
            </w:r>
          </w:p>
          <w:p w14:paraId="5F551A4C" w14:textId="50568AAB" w:rsidR="0016591C" w:rsidRPr="007F0206" w:rsidRDefault="007F0206" w:rsidP="007F0206">
            <w:pPr>
              <w:pStyle w:val="a4"/>
              <w:tabs>
                <w:tab w:val="left" w:pos="441"/>
              </w:tabs>
              <w:spacing w:after="0" w:line="240" w:lineRule="auto"/>
              <w:ind w:left="180"/>
              <w:rPr>
                <w:iCs/>
                <w:color w:val="002060"/>
                <w:sz w:val="20"/>
                <w:szCs w:val="20"/>
              </w:rPr>
            </w:pPr>
            <w:r>
              <w:rPr>
                <w:iCs/>
                <w:color w:val="002060"/>
                <w:sz w:val="20"/>
                <w:szCs w:val="20"/>
              </w:rPr>
              <w:t xml:space="preserve">13. </w:t>
            </w:r>
            <w:r w:rsidR="0016591C" w:rsidRPr="0016591C">
              <w:rPr>
                <w:iCs/>
                <w:color w:val="002060"/>
                <w:sz w:val="20"/>
                <w:szCs w:val="20"/>
              </w:rPr>
              <w:t xml:space="preserve">Διερεύνηση Αιτιατής Σχέσης στην </w:t>
            </w:r>
            <w:r>
              <w:rPr>
                <w:iCs/>
                <w:color w:val="002060"/>
                <w:sz w:val="20"/>
                <w:szCs w:val="20"/>
              </w:rPr>
              <w:t>Διατροφική έρευνα</w:t>
            </w:r>
          </w:p>
          <w:p w14:paraId="1D07C1F7" w14:textId="11EED0C4" w:rsidR="0016591C" w:rsidRPr="009705BE" w:rsidRDefault="007F0206" w:rsidP="007F0206">
            <w:pPr>
              <w:pStyle w:val="a4"/>
              <w:tabs>
                <w:tab w:val="left" w:pos="441"/>
              </w:tabs>
              <w:spacing w:after="0" w:line="240" w:lineRule="auto"/>
              <w:ind w:left="180"/>
              <w:rPr>
                <w:iCs/>
                <w:color w:val="002060"/>
                <w:sz w:val="20"/>
                <w:szCs w:val="20"/>
              </w:rPr>
            </w:pPr>
            <w:r>
              <w:rPr>
                <w:iCs/>
                <w:color w:val="002060"/>
                <w:sz w:val="20"/>
                <w:szCs w:val="20"/>
              </w:rPr>
              <w:t xml:space="preserve">14. </w:t>
            </w:r>
            <w:r w:rsidRPr="0016591C">
              <w:rPr>
                <w:iCs/>
                <w:color w:val="002060"/>
                <w:sz w:val="20"/>
                <w:szCs w:val="20"/>
              </w:rPr>
              <w:t>Συζήτηση Δημοσιευμένων Μελετών</w:t>
            </w:r>
            <w:r w:rsidR="009705BE" w:rsidRPr="009705BE">
              <w:rPr>
                <w:iCs/>
                <w:color w:val="002060"/>
                <w:sz w:val="20"/>
                <w:szCs w:val="20"/>
              </w:rPr>
              <w:t xml:space="preserve">, </w:t>
            </w:r>
            <w:r w:rsidR="009705BE">
              <w:rPr>
                <w:iCs/>
                <w:color w:val="002060"/>
                <w:sz w:val="20"/>
                <w:szCs w:val="20"/>
              </w:rPr>
              <w:t xml:space="preserve">με έμφαση στις </w:t>
            </w:r>
            <w:proofErr w:type="spellStart"/>
            <w:r w:rsidR="009705BE">
              <w:rPr>
                <w:iCs/>
                <w:color w:val="002060"/>
                <w:sz w:val="20"/>
                <w:szCs w:val="20"/>
              </w:rPr>
              <w:t>μετα</w:t>
            </w:r>
            <w:proofErr w:type="spellEnd"/>
            <w:r w:rsidR="009705BE">
              <w:rPr>
                <w:iCs/>
                <w:color w:val="002060"/>
                <w:sz w:val="20"/>
                <w:szCs w:val="20"/>
              </w:rPr>
              <w:t xml:space="preserve">-αναλύσεις. </w:t>
            </w:r>
          </w:p>
          <w:p w14:paraId="5280E813" w14:textId="48F7512A" w:rsidR="00A82C21" w:rsidRPr="00A82C21" w:rsidRDefault="00A82C21" w:rsidP="0016591C">
            <w:pPr>
              <w:pStyle w:val="a4"/>
              <w:tabs>
                <w:tab w:val="left" w:pos="441"/>
              </w:tabs>
              <w:spacing w:after="0" w:line="240" w:lineRule="auto"/>
              <w:ind w:left="180"/>
              <w:rPr>
                <w:rFonts w:ascii="Calibri" w:eastAsia="Times New Roman" w:hAnsi="Calibri" w:cs="Arial"/>
                <w:color w:val="002060"/>
                <w:sz w:val="20"/>
                <w:szCs w:val="20"/>
              </w:rPr>
            </w:pPr>
          </w:p>
        </w:tc>
      </w:tr>
    </w:tbl>
    <w:p w14:paraId="500B9212"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14:paraId="6674CD83" w14:textId="77777777" w:rsidTr="00B25922">
        <w:tc>
          <w:tcPr>
            <w:tcW w:w="3306" w:type="dxa"/>
            <w:shd w:val="clear" w:color="auto" w:fill="DDD9C3" w:themeFill="background2" w:themeFillShade="E6"/>
          </w:tcPr>
          <w:p w14:paraId="66EF8E82"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14:paraId="0F3B067E" w14:textId="77777777" w:rsidR="00050B81" w:rsidRPr="0016591C" w:rsidRDefault="001D341B" w:rsidP="00907017">
            <w:pPr>
              <w:rPr>
                <w:iCs/>
                <w:color w:val="002060"/>
                <w:sz w:val="20"/>
                <w:szCs w:val="20"/>
              </w:rPr>
            </w:pPr>
            <w:r w:rsidRPr="0016591C">
              <w:rPr>
                <w:iCs/>
                <w:color w:val="002060"/>
                <w:sz w:val="20"/>
                <w:szCs w:val="20"/>
              </w:rPr>
              <w:t>Στην τάξη</w:t>
            </w:r>
            <w:r w:rsidR="00907017" w:rsidRPr="0016591C">
              <w:rPr>
                <w:iCs/>
                <w:color w:val="002060"/>
                <w:sz w:val="20"/>
                <w:szCs w:val="20"/>
              </w:rPr>
              <w:t xml:space="preserve"> </w:t>
            </w:r>
          </w:p>
        </w:tc>
      </w:tr>
      <w:tr w:rsidR="00050B81" w:rsidRPr="00B25922" w14:paraId="4095F7A1" w14:textId="77777777" w:rsidTr="00B25922">
        <w:tc>
          <w:tcPr>
            <w:tcW w:w="3306" w:type="dxa"/>
            <w:shd w:val="clear" w:color="auto" w:fill="DDD9C3" w:themeFill="background2" w:themeFillShade="E6"/>
          </w:tcPr>
          <w:p w14:paraId="29FD0E35" w14:textId="77777777"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C16C524" w14:textId="77777777" w:rsidR="00907017" w:rsidRPr="0016591C" w:rsidRDefault="001D341B" w:rsidP="001D341B">
            <w:pPr>
              <w:spacing w:after="0" w:line="240" w:lineRule="auto"/>
              <w:rPr>
                <w:rFonts w:ascii="Calibri" w:eastAsia="Times New Roman" w:hAnsi="Calibri" w:cs="Arial"/>
                <w:b/>
                <w:color w:val="002060"/>
                <w:sz w:val="20"/>
                <w:szCs w:val="20"/>
              </w:rPr>
            </w:pPr>
            <w:r w:rsidRPr="0016591C">
              <w:rPr>
                <w:iCs/>
                <w:color w:val="002060"/>
                <w:sz w:val="20"/>
                <w:szCs w:val="20"/>
              </w:rPr>
              <w:t xml:space="preserve">Υποστήριξη Μαθησιακής διαδικασίας μέσω της ηλεκτρονικής πλατφόρμας </w:t>
            </w:r>
            <w:r w:rsidRPr="0016591C">
              <w:rPr>
                <w:iCs/>
                <w:color w:val="002060"/>
                <w:sz w:val="20"/>
                <w:szCs w:val="20"/>
                <w:lang w:val="en-US"/>
              </w:rPr>
              <w:t>e</w:t>
            </w:r>
            <w:r w:rsidRPr="0016591C">
              <w:rPr>
                <w:iCs/>
                <w:color w:val="002060"/>
                <w:sz w:val="20"/>
                <w:szCs w:val="20"/>
              </w:rPr>
              <w:t>-</w:t>
            </w:r>
            <w:r w:rsidRPr="0016591C">
              <w:rPr>
                <w:iCs/>
                <w:color w:val="002060"/>
                <w:sz w:val="20"/>
                <w:szCs w:val="20"/>
                <w:lang w:val="en-US"/>
              </w:rPr>
              <w:t>class</w:t>
            </w:r>
          </w:p>
        </w:tc>
      </w:tr>
      <w:tr w:rsidR="00050B81" w:rsidRPr="00050B81" w14:paraId="19F8CEC6" w14:textId="77777777" w:rsidTr="00B25922">
        <w:tc>
          <w:tcPr>
            <w:tcW w:w="3306" w:type="dxa"/>
            <w:shd w:val="clear" w:color="auto" w:fill="DDD9C3" w:themeFill="background2" w:themeFillShade="E6"/>
          </w:tcPr>
          <w:p w14:paraId="5449B793"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14:paraId="2B14654F" w14:textId="77777777"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14:paraId="487F588C" w14:textId="77777777"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ascii="Calibri" w:eastAsia="Times New Roman" w:hAnsi="Calibri" w:cs="Arial"/>
                <w:i/>
                <w:sz w:val="16"/>
                <w:szCs w:val="16"/>
              </w:rPr>
              <w:t>Διαδραστική</w:t>
            </w:r>
            <w:proofErr w:type="spellEnd"/>
            <w:r w:rsidRPr="00050B81">
              <w:rPr>
                <w:rFonts w:ascii="Calibri" w:eastAsia="Times New Roman" w:hAnsi="Calibri" w:cs="Arial"/>
                <w:i/>
                <w:sz w:val="16"/>
                <w:szCs w:val="16"/>
              </w:rPr>
              <w:t xml:space="preserve">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xml:space="preserve">), Συγγραφή εργασίας / εργασιών, </w:t>
            </w:r>
            <w:r w:rsidRPr="00050B81">
              <w:rPr>
                <w:rFonts w:ascii="Calibri" w:eastAsia="Times New Roman" w:hAnsi="Calibri" w:cs="Arial"/>
                <w:i/>
                <w:sz w:val="16"/>
                <w:szCs w:val="16"/>
              </w:rPr>
              <w:lastRenderedPageBreak/>
              <w:t>Καλλιτεχνική δημιουργία, κ.λπ.</w:t>
            </w:r>
          </w:p>
          <w:p w14:paraId="5874CC53" w14:textId="77777777" w:rsidR="00B25922" w:rsidRPr="00050B81" w:rsidRDefault="00B25922" w:rsidP="00B25922">
            <w:pPr>
              <w:spacing w:after="0" w:line="240" w:lineRule="auto"/>
              <w:jc w:val="both"/>
              <w:rPr>
                <w:rFonts w:ascii="Calibri" w:eastAsia="Times New Roman" w:hAnsi="Calibri" w:cs="Arial"/>
                <w:i/>
                <w:sz w:val="16"/>
                <w:szCs w:val="16"/>
              </w:rPr>
            </w:pPr>
          </w:p>
          <w:p w14:paraId="13CF6159"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a3"/>
              <w:tblW w:w="0" w:type="auto"/>
              <w:tblLook w:val="04A0" w:firstRow="1" w:lastRow="0" w:firstColumn="1" w:lastColumn="0" w:noHBand="0" w:noVBand="1"/>
            </w:tblPr>
            <w:tblGrid>
              <w:gridCol w:w="2467"/>
              <w:gridCol w:w="2468"/>
            </w:tblGrid>
            <w:tr w:rsidR="00050B81" w:rsidRPr="00050B81" w14:paraId="6CC73CFD" w14:textId="77777777" w:rsidTr="000D4C8B">
              <w:tc>
                <w:tcPr>
                  <w:tcW w:w="2467" w:type="dxa"/>
                  <w:shd w:val="clear" w:color="auto" w:fill="DDD9C3" w:themeFill="background2" w:themeFillShade="E6"/>
                  <w:vAlign w:val="center"/>
                </w:tcPr>
                <w:p w14:paraId="15D65AF7"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lastRenderedPageBreak/>
                    <w:t>Δραστηριότητα</w:t>
                  </w:r>
                </w:p>
              </w:tc>
              <w:tc>
                <w:tcPr>
                  <w:tcW w:w="2468" w:type="dxa"/>
                  <w:tcBorders>
                    <w:bottom w:val="single" w:sz="4" w:space="0" w:color="auto"/>
                  </w:tcBorders>
                  <w:shd w:val="clear" w:color="auto" w:fill="DDD9C3" w:themeFill="background2" w:themeFillShade="E6"/>
                  <w:vAlign w:val="center"/>
                </w:tcPr>
                <w:p w14:paraId="5B6C8215"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050B81" w:rsidRPr="00050B81" w14:paraId="33E4B458" w14:textId="77777777" w:rsidTr="000D4C8B">
              <w:tc>
                <w:tcPr>
                  <w:tcW w:w="2467" w:type="dxa"/>
                </w:tcPr>
                <w:p w14:paraId="327B9C30" w14:textId="77777777" w:rsidR="00050B81" w:rsidRPr="00B25922" w:rsidRDefault="001D341B" w:rsidP="00050B81">
                  <w:pPr>
                    <w:rPr>
                      <w:rFonts w:ascii="Calibri" w:hAnsi="Calibri" w:cs="Arial"/>
                      <w:color w:val="002060"/>
                      <w:lang w:val="el-GR"/>
                    </w:rPr>
                  </w:pPr>
                  <w:r>
                    <w:rPr>
                      <w:rFonts w:ascii="Calibri" w:hAnsi="Calibri" w:cs="Arial"/>
                      <w:color w:val="002060"/>
                      <w:lang w:val="el-GR"/>
                    </w:rPr>
                    <w:t>Διαλέξεις</w:t>
                  </w:r>
                </w:p>
              </w:tc>
              <w:tc>
                <w:tcPr>
                  <w:tcW w:w="2468" w:type="dxa"/>
                  <w:shd w:val="clear" w:color="auto" w:fill="auto"/>
                </w:tcPr>
                <w:p w14:paraId="4B23B507" w14:textId="449FDD45" w:rsidR="00050B81" w:rsidRPr="000D4C8B" w:rsidRDefault="000D4C8B" w:rsidP="00050B81">
                  <w:pPr>
                    <w:jc w:val="center"/>
                    <w:rPr>
                      <w:rFonts w:ascii="Calibri" w:hAnsi="Calibri" w:cs="Arial"/>
                      <w:color w:val="002060"/>
                      <w:lang w:val="el-GR"/>
                    </w:rPr>
                  </w:pPr>
                  <w:r>
                    <w:rPr>
                      <w:rFonts w:ascii="Calibri" w:hAnsi="Calibri" w:cs="Arial"/>
                      <w:color w:val="002060"/>
                      <w:lang w:val="el-GR"/>
                    </w:rPr>
                    <w:t>70</w:t>
                  </w:r>
                </w:p>
              </w:tc>
            </w:tr>
            <w:tr w:rsidR="000D4C8B" w:rsidRPr="00050B81" w14:paraId="44C14398" w14:textId="77777777" w:rsidTr="0016591C">
              <w:tc>
                <w:tcPr>
                  <w:tcW w:w="2467" w:type="dxa"/>
                  <w:shd w:val="clear" w:color="auto" w:fill="auto"/>
                </w:tcPr>
                <w:p w14:paraId="67E775E6" w14:textId="3F959BAB" w:rsidR="000D4C8B" w:rsidRPr="00B25922" w:rsidRDefault="000D4C8B" w:rsidP="000D4C8B">
                  <w:pPr>
                    <w:rPr>
                      <w:rFonts w:ascii="Calibri" w:hAnsi="Calibri" w:cs="Arial"/>
                      <w:i/>
                      <w:color w:val="002060"/>
                      <w:sz w:val="16"/>
                      <w:szCs w:val="16"/>
                      <w:lang w:val="el-GR"/>
                    </w:rPr>
                  </w:pPr>
                  <w:r>
                    <w:t>Γραπ</w:t>
                  </w:r>
                  <w:proofErr w:type="spellStart"/>
                  <w:r>
                    <w:t>τή</w:t>
                  </w:r>
                  <w:proofErr w:type="spellEnd"/>
                  <w:r>
                    <w:t xml:space="preserve"> α</w:t>
                  </w:r>
                  <w:proofErr w:type="spellStart"/>
                  <w:r>
                    <w:t>τομική</w:t>
                  </w:r>
                  <w:proofErr w:type="spellEnd"/>
                  <w:r>
                    <w:t xml:space="preserve"> </w:t>
                  </w:r>
                  <w:proofErr w:type="spellStart"/>
                  <w:r>
                    <w:t>εργ</w:t>
                  </w:r>
                  <w:proofErr w:type="spellEnd"/>
                  <w:r>
                    <w:t>ασία</w:t>
                  </w:r>
                </w:p>
              </w:tc>
              <w:tc>
                <w:tcPr>
                  <w:tcW w:w="2468" w:type="dxa"/>
                  <w:shd w:val="clear" w:color="auto" w:fill="auto"/>
                </w:tcPr>
                <w:p w14:paraId="35A2E1E8" w14:textId="334C53F0" w:rsidR="000D4C8B" w:rsidRPr="000D4C8B" w:rsidRDefault="000D4C8B" w:rsidP="000D4C8B">
                  <w:pPr>
                    <w:jc w:val="center"/>
                    <w:rPr>
                      <w:rFonts w:ascii="Calibri" w:hAnsi="Calibri" w:cs="Arial"/>
                      <w:color w:val="002060"/>
                      <w:lang w:val="el-GR"/>
                    </w:rPr>
                  </w:pPr>
                  <w:r>
                    <w:rPr>
                      <w:rFonts w:ascii="Calibri" w:hAnsi="Calibri" w:cs="Arial"/>
                      <w:color w:val="002060"/>
                      <w:lang w:val="el-GR"/>
                    </w:rPr>
                    <w:t>30</w:t>
                  </w:r>
                </w:p>
              </w:tc>
            </w:tr>
            <w:tr w:rsidR="000D4C8B" w:rsidRPr="00050B81" w14:paraId="4016DB8A" w14:textId="77777777" w:rsidTr="006E0AE7">
              <w:tc>
                <w:tcPr>
                  <w:tcW w:w="2467" w:type="dxa"/>
                  <w:shd w:val="clear" w:color="auto" w:fill="auto"/>
                </w:tcPr>
                <w:p w14:paraId="454AEE8B" w14:textId="77777777" w:rsidR="000D4C8B" w:rsidRPr="00B25922" w:rsidRDefault="000D4C8B" w:rsidP="000D4C8B">
                  <w:pPr>
                    <w:rPr>
                      <w:rFonts w:ascii="Calibri" w:hAnsi="Calibri" w:cs="Arial"/>
                      <w:i/>
                      <w:color w:val="002060"/>
                      <w:sz w:val="16"/>
                      <w:szCs w:val="16"/>
                      <w:lang w:val="el-GR"/>
                    </w:rPr>
                  </w:pPr>
                </w:p>
              </w:tc>
              <w:tc>
                <w:tcPr>
                  <w:tcW w:w="2468" w:type="dxa"/>
                  <w:shd w:val="clear" w:color="auto" w:fill="auto"/>
                </w:tcPr>
                <w:p w14:paraId="66AE198B" w14:textId="77777777" w:rsidR="000D4C8B" w:rsidRPr="003B45BC" w:rsidRDefault="000D4C8B" w:rsidP="000D4C8B">
                  <w:pPr>
                    <w:jc w:val="center"/>
                    <w:rPr>
                      <w:rFonts w:ascii="Calibri" w:hAnsi="Calibri" w:cs="Arial"/>
                      <w:color w:val="002060"/>
                      <w:lang w:val="el-GR"/>
                    </w:rPr>
                  </w:pPr>
                </w:p>
              </w:tc>
            </w:tr>
            <w:tr w:rsidR="000D4C8B" w:rsidRPr="00050B81" w14:paraId="10656DC7" w14:textId="77777777" w:rsidTr="006E0AE7">
              <w:tc>
                <w:tcPr>
                  <w:tcW w:w="2467" w:type="dxa"/>
                  <w:shd w:val="clear" w:color="auto" w:fill="auto"/>
                </w:tcPr>
                <w:p w14:paraId="47F10224" w14:textId="77777777" w:rsidR="000D4C8B" w:rsidRPr="00B25922" w:rsidRDefault="000D4C8B" w:rsidP="000D4C8B">
                  <w:pPr>
                    <w:rPr>
                      <w:rFonts w:ascii="Calibri" w:hAnsi="Calibri" w:cs="Arial"/>
                      <w:i/>
                      <w:color w:val="002060"/>
                      <w:sz w:val="16"/>
                      <w:szCs w:val="16"/>
                      <w:lang w:val="el-GR"/>
                    </w:rPr>
                  </w:pPr>
                </w:p>
              </w:tc>
              <w:tc>
                <w:tcPr>
                  <w:tcW w:w="2468" w:type="dxa"/>
                  <w:shd w:val="clear" w:color="auto" w:fill="auto"/>
                </w:tcPr>
                <w:p w14:paraId="03EC0416" w14:textId="77777777" w:rsidR="000D4C8B" w:rsidRPr="003B45BC" w:rsidRDefault="000D4C8B" w:rsidP="000D4C8B">
                  <w:pPr>
                    <w:jc w:val="center"/>
                    <w:rPr>
                      <w:rFonts w:ascii="Calibri" w:hAnsi="Calibri" w:cs="Arial"/>
                      <w:color w:val="002060"/>
                      <w:lang w:val="el-GR"/>
                    </w:rPr>
                  </w:pPr>
                </w:p>
              </w:tc>
            </w:tr>
            <w:tr w:rsidR="000D4C8B" w:rsidRPr="00050B81" w14:paraId="3B9E6D89" w14:textId="77777777" w:rsidTr="006E0AE7">
              <w:tc>
                <w:tcPr>
                  <w:tcW w:w="2467" w:type="dxa"/>
                  <w:shd w:val="clear" w:color="auto" w:fill="auto"/>
                </w:tcPr>
                <w:p w14:paraId="1E311E19" w14:textId="77777777" w:rsidR="000D4C8B" w:rsidRPr="00B25922" w:rsidRDefault="000D4C8B" w:rsidP="000D4C8B">
                  <w:pPr>
                    <w:rPr>
                      <w:rFonts w:ascii="Calibri" w:hAnsi="Calibri" w:cs="Arial"/>
                      <w:i/>
                      <w:color w:val="002060"/>
                      <w:sz w:val="16"/>
                      <w:szCs w:val="16"/>
                      <w:lang w:val="el-GR"/>
                    </w:rPr>
                  </w:pPr>
                </w:p>
              </w:tc>
              <w:tc>
                <w:tcPr>
                  <w:tcW w:w="2468" w:type="dxa"/>
                  <w:shd w:val="clear" w:color="auto" w:fill="auto"/>
                </w:tcPr>
                <w:p w14:paraId="5D5C5E67" w14:textId="77777777" w:rsidR="000D4C8B" w:rsidRPr="003B45BC" w:rsidRDefault="000D4C8B" w:rsidP="000D4C8B">
                  <w:pPr>
                    <w:jc w:val="center"/>
                    <w:rPr>
                      <w:rFonts w:ascii="Calibri" w:hAnsi="Calibri" w:cs="Arial"/>
                      <w:color w:val="002060"/>
                      <w:lang w:val="el-GR"/>
                    </w:rPr>
                  </w:pPr>
                </w:p>
              </w:tc>
            </w:tr>
            <w:tr w:rsidR="000D4C8B" w:rsidRPr="00050B81" w14:paraId="46BBC33A" w14:textId="77777777" w:rsidTr="006E0AE7">
              <w:tc>
                <w:tcPr>
                  <w:tcW w:w="2467" w:type="dxa"/>
                  <w:shd w:val="clear" w:color="auto" w:fill="auto"/>
                </w:tcPr>
                <w:p w14:paraId="47DCEB9F" w14:textId="77777777" w:rsidR="000D4C8B" w:rsidRPr="00B25922" w:rsidRDefault="000D4C8B" w:rsidP="000D4C8B">
                  <w:pPr>
                    <w:rPr>
                      <w:rFonts w:ascii="Calibri" w:hAnsi="Calibri" w:cs="Arial"/>
                      <w:i/>
                      <w:color w:val="002060"/>
                      <w:sz w:val="16"/>
                      <w:szCs w:val="16"/>
                      <w:lang w:val="el-GR"/>
                    </w:rPr>
                  </w:pPr>
                </w:p>
              </w:tc>
              <w:tc>
                <w:tcPr>
                  <w:tcW w:w="2468" w:type="dxa"/>
                  <w:shd w:val="clear" w:color="auto" w:fill="auto"/>
                </w:tcPr>
                <w:p w14:paraId="01481E37" w14:textId="77777777" w:rsidR="000D4C8B" w:rsidRPr="003B45BC" w:rsidRDefault="000D4C8B" w:rsidP="000D4C8B">
                  <w:pPr>
                    <w:rPr>
                      <w:rFonts w:ascii="Calibri" w:hAnsi="Calibri" w:cs="Arial"/>
                      <w:i/>
                      <w:color w:val="002060"/>
                      <w:sz w:val="16"/>
                      <w:szCs w:val="16"/>
                      <w:lang w:val="el-GR"/>
                    </w:rPr>
                  </w:pPr>
                </w:p>
              </w:tc>
            </w:tr>
            <w:tr w:rsidR="000D4C8B" w:rsidRPr="00050B81" w14:paraId="10D60E5B" w14:textId="77777777" w:rsidTr="006E0AE7">
              <w:tc>
                <w:tcPr>
                  <w:tcW w:w="2467" w:type="dxa"/>
                  <w:shd w:val="clear" w:color="auto" w:fill="auto"/>
                </w:tcPr>
                <w:p w14:paraId="2C3D5819" w14:textId="77777777" w:rsidR="000D4C8B" w:rsidRPr="00B25922" w:rsidRDefault="000D4C8B" w:rsidP="000D4C8B">
                  <w:pPr>
                    <w:rPr>
                      <w:rFonts w:ascii="Calibri" w:hAnsi="Calibri" w:cs="Arial"/>
                      <w:i/>
                      <w:color w:val="002060"/>
                      <w:sz w:val="16"/>
                      <w:szCs w:val="16"/>
                      <w:lang w:val="el-GR"/>
                    </w:rPr>
                  </w:pPr>
                </w:p>
              </w:tc>
              <w:tc>
                <w:tcPr>
                  <w:tcW w:w="2468" w:type="dxa"/>
                  <w:shd w:val="clear" w:color="auto" w:fill="auto"/>
                </w:tcPr>
                <w:p w14:paraId="486975B9" w14:textId="77777777" w:rsidR="000D4C8B" w:rsidRPr="003B45BC" w:rsidRDefault="000D4C8B" w:rsidP="000D4C8B">
                  <w:pPr>
                    <w:rPr>
                      <w:rFonts w:ascii="Calibri" w:hAnsi="Calibri" w:cs="Arial"/>
                      <w:i/>
                      <w:color w:val="002060"/>
                      <w:sz w:val="16"/>
                      <w:szCs w:val="16"/>
                      <w:lang w:val="el-GR"/>
                    </w:rPr>
                  </w:pPr>
                </w:p>
              </w:tc>
            </w:tr>
            <w:tr w:rsidR="000D4C8B" w:rsidRPr="00050B81" w14:paraId="05413081" w14:textId="77777777" w:rsidTr="006E0AE7">
              <w:tc>
                <w:tcPr>
                  <w:tcW w:w="2467" w:type="dxa"/>
                  <w:shd w:val="clear" w:color="auto" w:fill="auto"/>
                </w:tcPr>
                <w:p w14:paraId="03386C96" w14:textId="77777777" w:rsidR="000D4C8B" w:rsidRPr="000D4C8B" w:rsidRDefault="000D4C8B" w:rsidP="000D4C8B">
                  <w:pPr>
                    <w:pStyle w:val="TableParagraph"/>
                    <w:spacing w:line="242" w:lineRule="exact"/>
                    <w:ind w:left="107"/>
                    <w:rPr>
                      <w:rFonts w:ascii="Calibri-BoldItalic" w:hAnsi="Calibri-BoldItalic"/>
                      <w:b/>
                      <w:i/>
                      <w:lang w:val="el-GR"/>
                    </w:rPr>
                  </w:pPr>
                  <w:r w:rsidRPr="000D4C8B">
                    <w:rPr>
                      <w:rFonts w:ascii="Calibri-BoldItalic" w:hAnsi="Calibri-BoldItalic"/>
                      <w:b/>
                      <w:i/>
                      <w:lang w:val="el-GR"/>
                    </w:rPr>
                    <w:t>Σύνολο Μαθήματος</w:t>
                  </w:r>
                </w:p>
                <w:p w14:paraId="7EF16BDB" w14:textId="26AA74D6" w:rsidR="000D4C8B" w:rsidRPr="000D4C8B" w:rsidRDefault="000D4C8B" w:rsidP="000D4C8B">
                  <w:pPr>
                    <w:rPr>
                      <w:rFonts w:ascii="Calibri" w:hAnsi="Calibri" w:cs="Arial"/>
                      <w:i/>
                      <w:color w:val="002060"/>
                      <w:sz w:val="16"/>
                      <w:szCs w:val="16"/>
                      <w:lang w:val="el-GR"/>
                    </w:rPr>
                  </w:pPr>
                  <w:r w:rsidRPr="000D4C8B">
                    <w:rPr>
                      <w:rFonts w:ascii="Calibri-BoldItalic" w:hAnsi="Calibri-BoldItalic"/>
                      <w:b/>
                      <w:i/>
                      <w:lang w:val="el-GR"/>
                    </w:rPr>
                    <w:t>(25 ώρες φόρτου εργασίας ανά πιστωτική μονάδα)</w:t>
                  </w:r>
                </w:p>
              </w:tc>
              <w:tc>
                <w:tcPr>
                  <w:tcW w:w="2468" w:type="dxa"/>
                  <w:shd w:val="clear" w:color="auto" w:fill="auto"/>
                </w:tcPr>
                <w:p w14:paraId="0EC3B69C" w14:textId="135EF338" w:rsidR="000D4C8B" w:rsidRPr="000D4C8B" w:rsidRDefault="000D4C8B" w:rsidP="000D4C8B">
                  <w:pPr>
                    <w:jc w:val="center"/>
                    <w:rPr>
                      <w:rFonts w:ascii="Calibri" w:hAnsi="Calibri" w:cs="Arial"/>
                      <w:b/>
                      <w:bCs/>
                      <w:i/>
                      <w:color w:val="002060"/>
                      <w:sz w:val="22"/>
                      <w:szCs w:val="22"/>
                      <w:lang w:val="el-GR"/>
                    </w:rPr>
                  </w:pPr>
                  <w:r w:rsidRPr="000D4C8B">
                    <w:rPr>
                      <w:rFonts w:ascii="Calibri" w:hAnsi="Calibri" w:cs="Arial"/>
                      <w:b/>
                      <w:bCs/>
                      <w:i/>
                      <w:color w:val="002060"/>
                      <w:sz w:val="22"/>
                      <w:szCs w:val="22"/>
                      <w:lang w:val="el-GR"/>
                    </w:rPr>
                    <w:t>100</w:t>
                  </w:r>
                </w:p>
              </w:tc>
            </w:tr>
          </w:tbl>
          <w:p w14:paraId="2F959EC6" w14:textId="77777777" w:rsidR="00050B81" w:rsidRPr="00050B81" w:rsidRDefault="00050B81" w:rsidP="00050B81">
            <w:pPr>
              <w:spacing w:after="0" w:line="240" w:lineRule="auto"/>
              <w:rPr>
                <w:rFonts w:ascii="Tahoma" w:eastAsia="Times New Roman" w:hAnsi="Tahoma" w:cs="Tahoma"/>
                <w:lang w:val="en-US"/>
              </w:rPr>
            </w:pPr>
          </w:p>
        </w:tc>
      </w:tr>
      <w:tr w:rsidR="00050B81" w:rsidRPr="003B45BC" w14:paraId="2C3E8277" w14:textId="77777777" w:rsidTr="00BF6D32">
        <w:tc>
          <w:tcPr>
            <w:tcW w:w="3306" w:type="dxa"/>
          </w:tcPr>
          <w:p w14:paraId="79214849"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 xml:space="preserve">ΑΞΙΟΛΟΓΗΣΗ ΦΟΙΤΗΤΩΝ </w:t>
            </w:r>
          </w:p>
          <w:p w14:paraId="0CDF07DE"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14:paraId="633D8020" w14:textId="77777777" w:rsidR="00050B81" w:rsidRDefault="00050B81" w:rsidP="00B25922">
            <w:pPr>
              <w:spacing w:after="0" w:line="240" w:lineRule="auto"/>
              <w:jc w:val="both"/>
              <w:rPr>
                <w:rFonts w:ascii="Calibri" w:eastAsia="Times New Roman" w:hAnsi="Calibri" w:cs="Arial"/>
                <w:i/>
                <w:sz w:val="16"/>
                <w:szCs w:val="16"/>
              </w:rPr>
            </w:pPr>
          </w:p>
          <w:p w14:paraId="49693978" w14:textId="77777777"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4CE955F" w14:textId="77777777" w:rsidR="00B25922" w:rsidRPr="00050B81" w:rsidRDefault="00B25922" w:rsidP="00B25922">
            <w:pPr>
              <w:spacing w:after="0" w:line="240" w:lineRule="auto"/>
              <w:jc w:val="both"/>
              <w:rPr>
                <w:rFonts w:ascii="Calibri" w:eastAsia="Times New Roman" w:hAnsi="Calibri" w:cs="Arial"/>
                <w:i/>
                <w:sz w:val="16"/>
                <w:szCs w:val="16"/>
              </w:rPr>
            </w:pPr>
          </w:p>
          <w:p w14:paraId="6445431D"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Αναφέρονται  ρητά προσδιορισμένα κριτήρια αξιολόγησης και εάν και που είναι </w:t>
            </w:r>
            <w:proofErr w:type="spellStart"/>
            <w:r w:rsidRPr="00050B81">
              <w:rPr>
                <w:rFonts w:ascii="Calibri" w:eastAsia="Times New Roman" w:hAnsi="Calibri" w:cs="Arial"/>
                <w:i/>
                <w:sz w:val="16"/>
                <w:szCs w:val="16"/>
              </w:rPr>
              <w:t>προσβάσιμα</w:t>
            </w:r>
            <w:proofErr w:type="spellEnd"/>
            <w:r w:rsidRPr="00050B81">
              <w:rPr>
                <w:rFonts w:ascii="Calibri" w:eastAsia="Times New Roman" w:hAnsi="Calibri" w:cs="Arial"/>
                <w:i/>
                <w:sz w:val="16"/>
                <w:szCs w:val="16"/>
              </w:rPr>
              <w:t xml:space="preserve"> από τους φοιτητές.</w:t>
            </w:r>
          </w:p>
        </w:tc>
        <w:tc>
          <w:tcPr>
            <w:tcW w:w="5166" w:type="dxa"/>
            <w:tcBorders>
              <w:bottom w:val="single" w:sz="4" w:space="0" w:color="auto"/>
            </w:tcBorders>
          </w:tcPr>
          <w:p w14:paraId="502C9510" w14:textId="77777777" w:rsidR="00050B81" w:rsidRPr="0016591C" w:rsidRDefault="00050B81" w:rsidP="008343A9">
            <w:pPr>
              <w:spacing w:after="0" w:line="240" w:lineRule="auto"/>
              <w:rPr>
                <w:iCs/>
                <w:color w:val="002060"/>
                <w:sz w:val="20"/>
                <w:szCs w:val="20"/>
              </w:rPr>
            </w:pPr>
          </w:p>
          <w:p w14:paraId="595F655F" w14:textId="39327A3E" w:rsidR="008343A9" w:rsidRPr="0016591C" w:rsidRDefault="008343A9" w:rsidP="008343A9">
            <w:pPr>
              <w:spacing w:after="0" w:line="240" w:lineRule="auto"/>
              <w:rPr>
                <w:iCs/>
                <w:color w:val="002060"/>
                <w:sz w:val="20"/>
                <w:szCs w:val="20"/>
              </w:rPr>
            </w:pPr>
            <w:r w:rsidRPr="0016591C">
              <w:rPr>
                <w:iCs/>
                <w:color w:val="002060"/>
                <w:sz w:val="20"/>
                <w:szCs w:val="20"/>
              </w:rPr>
              <w:t>Ι. Γραπτή τελική εξέταση (</w:t>
            </w:r>
            <w:r w:rsidR="000D4C8B">
              <w:rPr>
                <w:iCs/>
                <w:color w:val="002060"/>
                <w:sz w:val="20"/>
                <w:szCs w:val="20"/>
              </w:rPr>
              <w:t>7</w:t>
            </w:r>
            <w:r w:rsidRPr="0016591C">
              <w:rPr>
                <w:iCs/>
                <w:color w:val="002060"/>
                <w:sz w:val="20"/>
                <w:szCs w:val="20"/>
              </w:rPr>
              <w:t>0%</w:t>
            </w:r>
            <w:r w:rsidR="000D4C8B">
              <w:rPr>
                <w:iCs/>
                <w:color w:val="002060"/>
                <w:sz w:val="20"/>
                <w:szCs w:val="20"/>
              </w:rPr>
              <w:t xml:space="preserve"> συνολικής βαθμολογίας</w:t>
            </w:r>
            <w:r w:rsidRPr="0016591C">
              <w:rPr>
                <w:iCs/>
                <w:color w:val="002060"/>
                <w:sz w:val="20"/>
                <w:szCs w:val="20"/>
              </w:rPr>
              <w:t>) που περιλαμβάνει:</w:t>
            </w:r>
          </w:p>
          <w:p w14:paraId="3BC0D031" w14:textId="77777777" w:rsidR="008343A9" w:rsidRPr="0016591C" w:rsidRDefault="008343A9" w:rsidP="008343A9">
            <w:pPr>
              <w:spacing w:after="0" w:line="240" w:lineRule="auto"/>
              <w:ind w:left="267" w:hanging="267"/>
              <w:rPr>
                <w:iCs/>
                <w:color w:val="002060"/>
                <w:sz w:val="20"/>
                <w:szCs w:val="20"/>
              </w:rPr>
            </w:pPr>
            <w:r w:rsidRPr="0016591C">
              <w:rPr>
                <w:iCs/>
                <w:color w:val="002060"/>
                <w:sz w:val="20"/>
                <w:szCs w:val="20"/>
              </w:rPr>
              <w:t>-</w:t>
            </w:r>
            <w:r w:rsidRPr="0016591C">
              <w:rPr>
                <w:iCs/>
                <w:color w:val="002060"/>
                <w:sz w:val="20"/>
                <w:szCs w:val="20"/>
              </w:rPr>
              <w:tab/>
              <w:t>Ερωτήσεις πολλαπλής επιλογής</w:t>
            </w:r>
          </w:p>
          <w:p w14:paraId="6EFFCA1B" w14:textId="77777777" w:rsidR="006E0AE7" w:rsidRPr="0016591C" w:rsidRDefault="008343A9" w:rsidP="006E0AE7">
            <w:pPr>
              <w:spacing w:after="0" w:line="240" w:lineRule="auto"/>
              <w:ind w:left="267" w:hanging="267"/>
              <w:rPr>
                <w:iCs/>
                <w:color w:val="002060"/>
                <w:sz w:val="20"/>
                <w:szCs w:val="20"/>
              </w:rPr>
            </w:pPr>
            <w:r w:rsidRPr="0016591C">
              <w:rPr>
                <w:iCs/>
                <w:color w:val="002060"/>
                <w:sz w:val="20"/>
                <w:szCs w:val="20"/>
              </w:rPr>
              <w:t>-</w:t>
            </w:r>
            <w:r w:rsidRPr="0016591C">
              <w:rPr>
                <w:iCs/>
                <w:color w:val="002060"/>
                <w:sz w:val="20"/>
                <w:szCs w:val="20"/>
              </w:rPr>
              <w:tab/>
            </w:r>
            <w:r w:rsidR="006E0AE7" w:rsidRPr="0016591C">
              <w:rPr>
                <w:iCs/>
                <w:color w:val="002060"/>
                <w:sz w:val="20"/>
                <w:szCs w:val="20"/>
              </w:rPr>
              <w:t>Ερωτήσεις σύντομης απάντησης</w:t>
            </w:r>
          </w:p>
          <w:p w14:paraId="65F953A2" w14:textId="02585D2A" w:rsidR="008343A9" w:rsidRPr="008B537D" w:rsidRDefault="008343A9" w:rsidP="006E0AE7">
            <w:pPr>
              <w:spacing w:after="0" w:line="240" w:lineRule="auto"/>
              <w:ind w:left="267" w:hanging="267"/>
              <w:rPr>
                <w:iCs/>
                <w:color w:val="002060"/>
                <w:sz w:val="20"/>
                <w:szCs w:val="20"/>
              </w:rPr>
            </w:pPr>
            <w:r w:rsidRPr="0016591C">
              <w:rPr>
                <w:iCs/>
                <w:color w:val="002060"/>
                <w:sz w:val="20"/>
                <w:szCs w:val="20"/>
              </w:rPr>
              <w:t>-</w:t>
            </w:r>
            <w:r w:rsidRPr="0016591C">
              <w:rPr>
                <w:iCs/>
                <w:color w:val="002060"/>
                <w:sz w:val="20"/>
                <w:szCs w:val="20"/>
              </w:rPr>
              <w:tab/>
            </w:r>
            <w:r w:rsidR="006E0AE7" w:rsidRPr="0016591C">
              <w:rPr>
                <w:iCs/>
                <w:color w:val="002060"/>
                <w:sz w:val="20"/>
                <w:szCs w:val="20"/>
              </w:rPr>
              <w:t>Επίλυση προβλημάτων</w:t>
            </w:r>
            <w:r w:rsidR="008B537D" w:rsidRPr="00AC6CCD">
              <w:rPr>
                <w:iCs/>
                <w:color w:val="002060"/>
                <w:sz w:val="20"/>
                <w:szCs w:val="20"/>
              </w:rPr>
              <w:t xml:space="preserve"> – </w:t>
            </w:r>
            <w:r w:rsidR="008B537D">
              <w:rPr>
                <w:iCs/>
                <w:color w:val="002060"/>
                <w:sz w:val="20"/>
                <w:szCs w:val="20"/>
              </w:rPr>
              <w:t>υπολογισμοί</w:t>
            </w:r>
          </w:p>
          <w:p w14:paraId="3F7CB047" w14:textId="2D8371C1" w:rsidR="000D4C8B" w:rsidRDefault="000D4C8B" w:rsidP="006E0AE7">
            <w:pPr>
              <w:spacing w:after="0" w:line="240" w:lineRule="auto"/>
              <w:ind w:left="267" w:hanging="267"/>
              <w:rPr>
                <w:iCs/>
                <w:color w:val="002060"/>
                <w:sz w:val="20"/>
                <w:szCs w:val="20"/>
              </w:rPr>
            </w:pPr>
          </w:p>
          <w:p w14:paraId="26AFCA6A" w14:textId="02EDB6DE" w:rsidR="000D4C8B" w:rsidRPr="0016591C" w:rsidRDefault="000D4C8B" w:rsidP="006E0AE7">
            <w:pPr>
              <w:spacing w:after="0" w:line="240" w:lineRule="auto"/>
              <w:ind w:left="267" w:hanging="267"/>
              <w:rPr>
                <w:iCs/>
                <w:color w:val="002060"/>
                <w:sz w:val="20"/>
                <w:szCs w:val="20"/>
              </w:rPr>
            </w:pPr>
            <w:r>
              <w:rPr>
                <w:iCs/>
                <w:color w:val="002060"/>
                <w:sz w:val="20"/>
                <w:szCs w:val="20"/>
              </w:rPr>
              <w:t>ΙΙ. Εργασία κατά τη διάρκεια που περιλαμβάνει διατύπωση ερευνητικής υπόθεσης με συγκεκριμένη ερευνητική μεθοδολογία (είδος έρευνας, τρόπος δειγματοληψίας, υπολογισμό μεγέθους δείγματος και τρόπο διερεύνησης παραγόντων έκθεσης – έκβασης) (30% συνολικής βαθμολογίας)</w:t>
            </w:r>
          </w:p>
          <w:p w14:paraId="290A685C" w14:textId="77777777" w:rsidR="008343A9" w:rsidRPr="0016591C" w:rsidRDefault="008343A9" w:rsidP="008343A9">
            <w:pPr>
              <w:spacing w:after="0" w:line="240" w:lineRule="auto"/>
              <w:ind w:left="267" w:hanging="267"/>
              <w:rPr>
                <w:iCs/>
                <w:color w:val="002060"/>
                <w:sz w:val="20"/>
                <w:szCs w:val="20"/>
              </w:rPr>
            </w:pPr>
          </w:p>
          <w:p w14:paraId="67CFDC2C" w14:textId="77777777" w:rsidR="00050B81" w:rsidRPr="0016591C" w:rsidRDefault="00050B81" w:rsidP="0016591C">
            <w:pPr>
              <w:spacing w:after="0" w:line="240" w:lineRule="auto"/>
              <w:rPr>
                <w:iCs/>
                <w:color w:val="002060"/>
                <w:sz w:val="20"/>
                <w:szCs w:val="20"/>
              </w:rPr>
            </w:pPr>
          </w:p>
        </w:tc>
      </w:tr>
    </w:tbl>
    <w:p w14:paraId="751FDA15" w14:textId="77777777"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4E4CC1" w14:paraId="4E30CA69" w14:textId="77777777" w:rsidTr="00BF6D32">
        <w:tc>
          <w:tcPr>
            <w:tcW w:w="8472" w:type="dxa"/>
          </w:tcPr>
          <w:p w14:paraId="61FE4313" w14:textId="59835E25" w:rsidR="00050B81" w:rsidRP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-Προτεινόμενη Βιβλιογραφία :</w:t>
            </w:r>
          </w:p>
          <w:p w14:paraId="72601C05" w14:textId="77777777" w:rsid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-Συναφή επιστημονικά περιοδικά:</w:t>
            </w:r>
          </w:p>
          <w:p w14:paraId="6C1FF023" w14:textId="77777777" w:rsidR="00A45BD0" w:rsidRPr="00AD0146" w:rsidRDefault="00A45BD0" w:rsidP="00050B81">
            <w:pPr>
              <w:spacing w:after="0" w:line="240" w:lineRule="auto"/>
              <w:jc w:val="both"/>
              <w:rPr>
                <w:rFonts w:ascii="Calibri" w:hAnsi="Calibri" w:cs="Arial"/>
                <w:color w:val="002060"/>
              </w:rPr>
            </w:pPr>
          </w:p>
          <w:p w14:paraId="17CADECE" w14:textId="2748A24E" w:rsidR="00303185" w:rsidRDefault="00303185" w:rsidP="00303185">
            <w:pPr>
              <w:pStyle w:val="a9"/>
              <w:numPr>
                <w:ilvl w:val="0"/>
                <w:numId w:val="6"/>
              </w:numPr>
              <w:tabs>
                <w:tab w:val="left" w:pos="386"/>
              </w:tabs>
              <w:ind w:right="100"/>
              <w:rPr>
                <w:color w:val="000000" w:themeColor="text1"/>
                <w:lang w:val="en-US"/>
              </w:rPr>
            </w:pPr>
            <w:r w:rsidRPr="00303185">
              <w:rPr>
                <w:color w:val="000000" w:themeColor="text1"/>
                <w:lang w:val="en-US"/>
              </w:rPr>
              <w:t xml:space="preserve">Lovegrove JA; Hodson L; Sharma S; Lanham-New SA. </w:t>
            </w:r>
            <w:r w:rsidRPr="00303185">
              <w:rPr>
                <w:color w:val="000000" w:themeColor="text1"/>
              </w:rPr>
              <w:t xml:space="preserve">(2015). Γενική Επιμέλεια: Ζαμπέλας Α. Επιμέρους Επιμέλεια: Μαγριπλή Ε, Ηλιόπουλος Η και Χατζόπουλος Π. </w:t>
            </w:r>
            <w:r w:rsidRPr="00FC14AD">
              <w:rPr>
                <w:b/>
                <w:bCs/>
                <w:color w:val="000000" w:themeColor="text1"/>
              </w:rPr>
              <w:t>Μεθοδολογίες Διατροφικής Έρευνας</w:t>
            </w:r>
            <w:r w:rsidRPr="00303185">
              <w:rPr>
                <w:color w:val="000000" w:themeColor="text1"/>
              </w:rPr>
              <w:t>. Εκδόσεις</w:t>
            </w:r>
            <w:r w:rsidRPr="00303185">
              <w:rPr>
                <w:color w:val="000000" w:themeColor="text1"/>
                <w:lang w:val="en-US"/>
              </w:rPr>
              <w:t xml:space="preserve"> </w:t>
            </w:r>
            <w:r w:rsidRPr="00303185">
              <w:rPr>
                <w:color w:val="000000" w:themeColor="text1"/>
              </w:rPr>
              <w:t>Πασχαλίδης</w:t>
            </w:r>
            <w:r w:rsidRPr="00303185">
              <w:rPr>
                <w:color w:val="000000" w:themeColor="text1"/>
                <w:lang w:val="en-US"/>
              </w:rPr>
              <w:t>. Willey Online Library; Print ISBN: 9781118554678. John Willey &amp; Sons, Ltd</w:t>
            </w:r>
          </w:p>
          <w:p w14:paraId="28875EA2" w14:textId="45391A33" w:rsidR="000240C3" w:rsidRPr="000240C3" w:rsidRDefault="000240C3" w:rsidP="00303185">
            <w:pPr>
              <w:pStyle w:val="a9"/>
              <w:numPr>
                <w:ilvl w:val="0"/>
                <w:numId w:val="6"/>
              </w:numPr>
              <w:tabs>
                <w:tab w:val="left" w:pos="386"/>
              </w:tabs>
              <w:ind w:right="100"/>
              <w:rPr>
                <w:color w:val="000000" w:themeColor="text1"/>
              </w:rPr>
            </w:pPr>
            <w:r>
              <w:rPr>
                <w:rFonts w:asciiTheme="minorHAnsi" w:hAnsiTheme="minorHAnsi"/>
              </w:rPr>
              <w:t>Ελεύθερη</w:t>
            </w:r>
            <w:r w:rsidRPr="004834E9">
              <w:rPr>
                <w:rFonts w:asciiTheme="minorHAnsi" w:hAnsiTheme="minorHAnsi"/>
              </w:rPr>
              <w:t xml:space="preserve"> </w:t>
            </w:r>
            <w:r>
              <w:rPr>
                <w:rFonts w:asciiTheme="minorHAnsi" w:hAnsiTheme="minorHAnsi"/>
              </w:rPr>
              <w:t>διαδικτυακή</w:t>
            </w:r>
            <w:r w:rsidRPr="004834E9">
              <w:rPr>
                <w:rFonts w:asciiTheme="minorHAnsi" w:hAnsiTheme="minorHAnsi"/>
              </w:rPr>
              <w:t xml:space="preserve"> </w:t>
            </w:r>
            <w:r>
              <w:rPr>
                <w:rFonts w:asciiTheme="minorHAnsi" w:hAnsiTheme="minorHAnsi"/>
              </w:rPr>
              <w:t>πρόσβαση</w:t>
            </w:r>
            <w:r w:rsidRPr="004834E9">
              <w:rPr>
                <w:rFonts w:asciiTheme="minorHAnsi" w:hAnsiTheme="minorHAnsi"/>
              </w:rPr>
              <w:t xml:space="preserve"> </w:t>
            </w:r>
            <w:r>
              <w:rPr>
                <w:rFonts w:asciiTheme="minorHAnsi" w:hAnsiTheme="minorHAnsi"/>
              </w:rPr>
              <w:t>στις παρουσιάσεις (της τάξης) μέσω ηλεκτρονικής πλατφόρμας του πανεπιστημίου.</w:t>
            </w:r>
          </w:p>
          <w:p w14:paraId="29765DFA" w14:textId="77777777" w:rsidR="00303185" w:rsidRPr="00303185" w:rsidRDefault="00F562F7" w:rsidP="00F562F7">
            <w:pPr>
              <w:pStyle w:val="a4"/>
              <w:numPr>
                <w:ilvl w:val="0"/>
                <w:numId w:val="6"/>
              </w:numPr>
              <w:spacing w:after="0" w:line="240" w:lineRule="auto"/>
              <w:jc w:val="both"/>
              <w:rPr>
                <w:rFonts w:ascii="Calibri" w:hAnsi="Calibri" w:cs="Arial"/>
                <w:color w:val="000000" w:themeColor="text1"/>
                <w:lang w:val="en-US"/>
              </w:rPr>
            </w:pPr>
            <w:r w:rsidRPr="00303185">
              <w:rPr>
                <w:rFonts w:ascii="Calibri" w:eastAsia="Times New Roman" w:hAnsi="Calibri" w:cs="Arial"/>
                <w:color w:val="000000" w:themeColor="text1"/>
                <w:lang w:val="en-US"/>
              </w:rPr>
              <w:t>Walter Willett, Nutritional Epidemiology, 3rd Edition, Oxford University Press, 2012.</w:t>
            </w:r>
          </w:p>
          <w:p w14:paraId="29829C71" w14:textId="77777777" w:rsidR="000240C3" w:rsidRDefault="00F562F7" w:rsidP="000240C3">
            <w:pPr>
              <w:pStyle w:val="a4"/>
              <w:spacing w:after="0" w:line="240" w:lineRule="auto"/>
              <w:jc w:val="both"/>
              <w:rPr>
                <w:rFonts w:ascii="Calibri" w:eastAsia="Times New Roman" w:hAnsi="Calibri" w:cs="Arial"/>
                <w:color w:val="000000" w:themeColor="text1"/>
                <w:lang w:val="en-US"/>
              </w:rPr>
            </w:pPr>
            <w:r w:rsidRPr="00303185">
              <w:rPr>
                <w:rFonts w:ascii="Calibri" w:eastAsia="Times New Roman" w:hAnsi="Calibri" w:cs="Arial"/>
                <w:color w:val="000000" w:themeColor="text1"/>
                <w:lang w:val="en-US"/>
              </w:rPr>
              <w:t>Margetts and Nelson, Design Concepts in Nutritional Epidemiology, 2nd Edition, Oxford University Press, 1997</w:t>
            </w:r>
          </w:p>
          <w:p w14:paraId="3729806E" w14:textId="6598858F" w:rsidR="000240C3" w:rsidRPr="00AC6CCD" w:rsidRDefault="000240C3" w:rsidP="000240C3">
            <w:pPr>
              <w:spacing w:after="0" w:line="240" w:lineRule="auto"/>
              <w:jc w:val="both"/>
              <w:rPr>
                <w:rFonts w:ascii="Calibri" w:eastAsia="Times New Roman" w:hAnsi="Calibri" w:cs="Arial"/>
                <w:color w:val="000000" w:themeColor="text1"/>
                <w:lang w:val="en-US"/>
              </w:rPr>
            </w:pPr>
          </w:p>
        </w:tc>
      </w:tr>
    </w:tbl>
    <w:p w14:paraId="40D1FECD" w14:textId="77777777" w:rsidR="00050B81" w:rsidRPr="00F562F7" w:rsidRDefault="00050B81" w:rsidP="00050B81">
      <w:pPr>
        <w:spacing w:after="0" w:line="240" w:lineRule="auto"/>
        <w:jc w:val="both"/>
        <w:rPr>
          <w:rFonts w:ascii="Cambria" w:eastAsia="Times New Roman" w:hAnsi="Cambria" w:cs="Times New Roman"/>
          <w:sz w:val="20"/>
          <w:szCs w:val="24"/>
          <w:lang w:val="en-US"/>
        </w:rPr>
      </w:pPr>
    </w:p>
    <w:p w14:paraId="5328E473" w14:textId="77777777" w:rsidR="00050B81" w:rsidRPr="00F562F7" w:rsidRDefault="00050B81" w:rsidP="00050B81">
      <w:pPr>
        <w:spacing w:after="0" w:line="240" w:lineRule="auto"/>
        <w:rPr>
          <w:rFonts w:ascii="Times New Roman" w:eastAsia="Times New Roman" w:hAnsi="Times New Roman" w:cs="Times New Roman"/>
          <w:sz w:val="24"/>
          <w:szCs w:val="24"/>
          <w:lang w:val="en-US"/>
        </w:rPr>
      </w:pPr>
    </w:p>
    <w:p w14:paraId="62D0F1C8" w14:textId="77777777" w:rsidR="00B66EDB" w:rsidRPr="00F562F7" w:rsidRDefault="00B66EDB">
      <w:pPr>
        <w:rPr>
          <w:lang w:val="en-US"/>
        </w:rPr>
      </w:pPr>
    </w:p>
    <w:sectPr w:rsidR="00B66EDB" w:rsidRPr="00F562F7"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BoldItalic">
    <w:altName w:val="Calibri"/>
    <w:charset w:val="00"/>
    <w:family w:val="swiss"/>
    <w:pitch w:val="variable"/>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0CF4"/>
    <w:multiLevelType w:val="hybridMultilevel"/>
    <w:tmpl w:val="4CB0842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D3129E8"/>
    <w:multiLevelType w:val="hybridMultilevel"/>
    <w:tmpl w:val="9CCAA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4212D7"/>
    <w:multiLevelType w:val="hybridMultilevel"/>
    <w:tmpl w:val="C6EE4CDC"/>
    <w:lvl w:ilvl="0" w:tplc="E9CCF036">
      <w:start w:val="1"/>
      <w:numFmt w:val="decimal"/>
      <w:lvlText w:val="%1."/>
      <w:lvlJc w:val="left"/>
      <w:pPr>
        <w:ind w:left="321" w:hanging="219"/>
        <w:jc w:val="left"/>
      </w:pPr>
      <w:rPr>
        <w:rFonts w:ascii="Calibri" w:eastAsia="Calibri" w:hAnsi="Calibri" w:cs="Calibri" w:hint="default"/>
        <w:w w:val="100"/>
        <w:sz w:val="22"/>
        <w:szCs w:val="22"/>
        <w:lang w:val="el-GR" w:eastAsia="en-US" w:bidi="ar-SA"/>
      </w:rPr>
    </w:lvl>
    <w:lvl w:ilvl="1" w:tplc="10DAEFBA">
      <w:numFmt w:val="bullet"/>
      <w:lvlText w:val="•"/>
      <w:lvlJc w:val="left"/>
      <w:pPr>
        <w:ind w:left="1134" w:hanging="219"/>
      </w:pPr>
      <w:rPr>
        <w:rFonts w:hint="default"/>
        <w:lang w:val="el-GR" w:eastAsia="en-US" w:bidi="ar-SA"/>
      </w:rPr>
    </w:lvl>
    <w:lvl w:ilvl="2" w:tplc="38600EFE">
      <w:numFmt w:val="bullet"/>
      <w:lvlText w:val="•"/>
      <w:lvlJc w:val="left"/>
      <w:pPr>
        <w:ind w:left="1948" w:hanging="219"/>
      </w:pPr>
      <w:rPr>
        <w:rFonts w:hint="default"/>
        <w:lang w:val="el-GR" w:eastAsia="en-US" w:bidi="ar-SA"/>
      </w:rPr>
    </w:lvl>
    <w:lvl w:ilvl="3" w:tplc="A5F0791E">
      <w:numFmt w:val="bullet"/>
      <w:lvlText w:val="•"/>
      <w:lvlJc w:val="left"/>
      <w:pPr>
        <w:ind w:left="2763" w:hanging="219"/>
      </w:pPr>
      <w:rPr>
        <w:rFonts w:hint="default"/>
        <w:lang w:val="el-GR" w:eastAsia="en-US" w:bidi="ar-SA"/>
      </w:rPr>
    </w:lvl>
    <w:lvl w:ilvl="4" w:tplc="E1701766">
      <w:numFmt w:val="bullet"/>
      <w:lvlText w:val="•"/>
      <w:lvlJc w:val="left"/>
      <w:pPr>
        <w:ind w:left="3577" w:hanging="219"/>
      </w:pPr>
      <w:rPr>
        <w:rFonts w:hint="default"/>
        <w:lang w:val="el-GR" w:eastAsia="en-US" w:bidi="ar-SA"/>
      </w:rPr>
    </w:lvl>
    <w:lvl w:ilvl="5" w:tplc="14CAD46E">
      <w:numFmt w:val="bullet"/>
      <w:lvlText w:val="•"/>
      <w:lvlJc w:val="left"/>
      <w:pPr>
        <w:ind w:left="4391" w:hanging="219"/>
      </w:pPr>
      <w:rPr>
        <w:rFonts w:hint="default"/>
        <w:lang w:val="el-GR" w:eastAsia="en-US" w:bidi="ar-SA"/>
      </w:rPr>
    </w:lvl>
    <w:lvl w:ilvl="6" w:tplc="065EA382">
      <w:numFmt w:val="bullet"/>
      <w:lvlText w:val="•"/>
      <w:lvlJc w:val="left"/>
      <w:pPr>
        <w:ind w:left="5206" w:hanging="219"/>
      </w:pPr>
      <w:rPr>
        <w:rFonts w:hint="default"/>
        <w:lang w:val="el-GR" w:eastAsia="en-US" w:bidi="ar-SA"/>
      </w:rPr>
    </w:lvl>
    <w:lvl w:ilvl="7" w:tplc="55F05E22">
      <w:numFmt w:val="bullet"/>
      <w:lvlText w:val="•"/>
      <w:lvlJc w:val="left"/>
      <w:pPr>
        <w:ind w:left="6020" w:hanging="219"/>
      </w:pPr>
      <w:rPr>
        <w:rFonts w:hint="default"/>
        <w:lang w:val="el-GR" w:eastAsia="en-US" w:bidi="ar-SA"/>
      </w:rPr>
    </w:lvl>
    <w:lvl w:ilvl="8" w:tplc="CFEAD10A">
      <w:numFmt w:val="bullet"/>
      <w:lvlText w:val="•"/>
      <w:lvlJc w:val="left"/>
      <w:pPr>
        <w:ind w:left="6835" w:hanging="219"/>
      </w:pPr>
      <w:rPr>
        <w:rFonts w:hint="default"/>
        <w:lang w:val="el-GR" w:eastAsia="en-US" w:bidi="ar-SA"/>
      </w:rPr>
    </w:lvl>
  </w:abstractNum>
  <w:abstractNum w:abstractNumId="4" w15:restartNumberingAfterBreak="0">
    <w:nsid w:val="6AFC1BA2"/>
    <w:multiLevelType w:val="hybridMultilevel"/>
    <w:tmpl w:val="B912579C"/>
    <w:lvl w:ilvl="0" w:tplc="69C087E8">
      <w:start w:val="1"/>
      <w:numFmt w:val="bullet"/>
      <w:lvlText w:val=""/>
      <w:lvlJc w:val="left"/>
      <w:pPr>
        <w:ind w:left="1174" w:hanging="360"/>
      </w:pPr>
      <w:rPr>
        <w:rFonts w:ascii="Symbol" w:hAnsi="Symbol" w:hint="default"/>
        <w:color w:val="1F497D" w:themeColor="text2"/>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num w:numId="1" w16cid:durableId="1911383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6474962">
    <w:abstractNumId w:val="4"/>
  </w:num>
  <w:num w:numId="3" w16cid:durableId="850219255">
    <w:abstractNumId w:val="4"/>
  </w:num>
  <w:num w:numId="4" w16cid:durableId="2010670122">
    <w:abstractNumId w:val="1"/>
  </w:num>
  <w:num w:numId="5" w16cid:durableId="1978609048">
    <w:abstractNumId w:val="0"/>
  </w:num>
  <w:num w:numId="6" w16cid:durableId="2140760011">
    <w:abstractNumId w:val="2"/>
  </w:num>
  <w:num w:numId="7" w16cid:durableId="1203444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81"/>
    <w:rsid w:val="00007AB8"/>
    <w:rsid w:val="00023545"/>
    <w:rsid w:val="000240C3"/>
    <w:rsid w:val="00050B81"/>
    <w:rsid w:val="00096AF5"/>
    <w:rsid w:val="000D4C8B"/>
    <w:rsid w:val="000E4266"/>
    <w:rsid w:val="000E5745"/>
    <w:rsid w:val="0016591C"/>
    <w:rsid w:val="001A3F9B"/>
    <w:rsid w:val="001C5064"/>
    <w:rsid w:val="001D341B"/>
    <w:rsid w:val="001E0402"/>
    <w:rsid w:val="00266F27"/>
    <w:rsid w:val="00303185"/>
    <w:rsid w:val="0039741A"/>
    <w:rsid w:val="003B45BC"/>
    <w:rsid w:val="004E4CC1"/>
    <w:rsid w:val="005319A6"/>
    <w:rsid w:val="00554DF8"/>
    <w:rsid w:val="00570308"/>
    <w:rsid w:val="006B4CAC"/>
    <w:rsid w:val="006E0AE7"/>
    <w:rsid w:val="00726337"/>
    <w:rsid w:val="00774A83"/>
    <w:rsid w:val="007F0206"/>
    <w:rsid w:val="008343A9"/>
    <w:rsid w:val="008B537D"/>
    <w:rsid w:val="008E0D38"/>
    <w:rsid w:val="00907017"/>
    <w:rsid w:val="009705BE"/>
    <w:rsid w:val="00974C95"/>
    <w:rsid w:val="00A45BD0"/>
    <w:rsid w:val="00A82C21"/>
    <w:rsid w:val="00AB2FC9"/>
    <w:rsid w:val="00AC6CCD"/>
    <w:rsid w:val="00AD0146"/>
    <w:rsid w:val="00B25922"/>
    <w:rsid w:val="00B66EDB"/>
    <w:rsid w:val="00BE4FAD"/>
    <w:rsid w:val="00CD2D2E"/>
    <w:rsid w:val="00D20AF6"/>
    <w:rsid w:val="00D71412"/>
    <w:rsid w:val="00DC04B9"/>
    <w:rsid w:val="00DD019D"/>
    <w:rsid w:val="00F562F7"/>
    <w:rsid w:val="00FC14AD"/>
    <w:rsid w:val="00FC4916"/>
    <w:rsid w:val="00FF3E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801D"/>
  <w15:docId w15:val="{C4F1B57D-0FEA-4BB8-8534-9844D228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341B"/>
    <w:pPr>
      <w:ind w:left="720"/>
      <w:contextualSpacing/>
    </w:pPr>
  </w:style>
  <w:style w:type="character" w:styleId="a5">
    <w:name w:val="annotation reference"/>
    <w:basedOn w:val="a0"/>
    <w:uiPriority w:val="99"/>
    <w:semiHidden/>
    <w:unhideWhenUsed/>
    <w:rsid w:val="006E0AE7"/>
    <w:rPr>
      <w:sz w:val="16"/>
      <w:szCs w:val="16"/>
    </w:rPr>
  </w:style>
  <w:style w:type="paragraph" w:styleId="a6">
    <w:name w:val="annotation text"/>
    <w:basedOn w:val="a"/>
    <w:link w:val="Char"/>
    <w:uiPriority w:val="99"/>
    <w:semiHidden/>
    <w:unhideWhenUsed/>
    <w:rsid w:val="006E0AE7"/>
    <w:pPr>
      <w:spacing w:line="240" w:lineRule="auto"/>
    </w:pPr>
    <w:rPr>
      <w:sz w:val="20"/>
      <w:szCs w:val="20"/>
    </w:rPr>
  </w:style>
  <w:style w:type="character" w:customStyle="1" w:styleId="Char">
    <w:name w:val="Κείμενο σχολίου Char"/>
    <w:basedOn w:val="a0"/>
    <w:link w:val="a6"/>
    <w:uiPriority w:val="99"/>
    <w:semiHidden/>
    <w:rsid w:val="006E0AE7"/>
    <w:rPr>
      <w:sz w:val="20"/>
      <w:szCs w:val="20"/>
    </w:rPr>
  </w:style>
  <w:style w:type="paragraph" w:styleId="a7">
    <w:name w:val="annotation subject"/>
    <w:basedOn w:val="a6"/>
    <w:next w:val="a6"/>
    <w:link w:val="Char0"/>
    <w:uiPriority w:val="99"/>
    <w:semiHidden/>
    <w:unhideWhenUsed/>
    <w:rsid w:val="006E0AE7"/>
    <w:rPr>
      <w:b/>
      <w:bCs/>
    </w:rPr>
  </w:style>
  <w:style w:type="character" w:customStyle="1" w:styleId="Char0">
    <w:name w:val="Θέμα σχολίου Char"/>
    <w:basedOn w:val="Char"/>
    <w:link w:val="a7"/>
    <w:uiPriority w:val="99"/>
    <w:semiHidden/>
    <w:rsid w:val="006E0AE7"/>
    <w:rPr>
      <w:b/>
      <w:bCs/>
      <w:sz w:val="20"/>
      <w:szCs w:val="20"/>
    </w:rPr>
  </w:style>
  <w:style w:type="paragraph" w:styleId="a8">
    <w:name w:val="Balloon Text"/>
    <w:basedOn w:val="a"/>
    <w:link w:val="Char1"/>
    <w:uiPriority w:val="99"/>
    <w:semiHidden/>
    <w:unhideWhenUsed/>
    <w:rsid w:val="006E0AE7"/>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6E0AE7"/>
    <w:rPr>
      <w:rFonts w:ascii="Segoe UI" w:hAnsi="Segoe UI" w:cs="Segoe UI"/>
      <w:sz w:val="18"/>
      <w:szCs w:val="18"/>
    </w:rPr>
  </w:style>
  <w:style w:type="paragraph" w:customStyle="1" w:styleId="TableParagraph">
    <w:name w:val="Table Paragraph"/>
    <w:basedOn w:val="a"/>
    <w:uiPriority w:val="1"/>
    <w:qFormat/>
    <w:rsid w:val="000D4C8B"/>
    <w:pPr>
      <w:widowControl w:val="0"/>
      <w:autoSpaceDE w:val="0"/>
      <w:autoSpaceDN w:val="0"/>
      <w:spacing w:after="0" w:line="240" w:lineRule="auto"/>
    </w:pPr>
    <w:rPr>
      <w:rFonts w:ascii="Calibri" w:eastAsia="Calibri" w:hAnsi="Calibri" w:cs="Calibri"/>
      <w:lang w:eastAsia="en-US"/>
    </w:rPr>
  </w:style>
  <w:style w:type="paragraph" w:styleId="a9">
    <w:name w:val="Body Text"/>
    <w:basedOn w:val="a"/>
    <w:link w:val="Char2"/>
    <w:uiPriority w:val="1"/>
    <w:qFormat/>
    <w:rsid w:val="00303185"/>
    <w:pPr>
      <w:widowControl w:val="0"/>
      <w:autoSpaceDE w:val="0"/>
      <w:autoSpaceDN w:val="0"/>
      <w:spacing w:after="0" w:line="240" w:lineRule="auto"/>
      <w:ind w:left="964" w:hanging="579"/>
    </w:pPr>
    <w:rPr>
      <w:rFonts w:ascii="Calibri" w:eastAsia="Calibri" w:hAnsi="Calibri" w:cs="Calibri"/>
      <w:lang w:eastAsia="en-US"/>
    </w:rPr>
  </w:style>
  <w:style w:type="character" w:customStyle="1" w:styleId="Char2">
    <w:name w:val="Σώμα κειμένου Char"/>
    <w:basedOn w:val="a0"/>
    <w:link w:val="a9"/>
    <w:uiPriority w:val="1"/>
    <w:rsid w:val="00303185"/>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6612</Characters>
  <Application>Microsoft Office Word</Application>
  <DocSecurity>0</DocSecurity>
  <Lines>55</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Popi Karatzi</cp:lastModifiedBy>
  <cp:revision>2</cp:revision>
  <dcterms:created xsi:type="dcterms:W3CDTF">2022-06-20T12:38:00Z</dcterms:created>
  <dcterms:modified xsi:type="dcterms:W3CDTF">2022-06-20T12:38:00Z</dcterms:modified>
</cp:coreProperties>
</file>